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4FD80" w14:textId="3781EB39" w:rsidR="00604052" w:rsidRPr="00E42D25" w:rsidRDefault="00604052" w:rsidP="00604052">
      <w:pPr>
        <w:spacing w:after="120" w:line="360" w:lineRule="auto"/>
        <w:rPr>
          <w:rFonts w:ascii="Times New Roman" w:eastAsia="Times New Roman" w:hAnsi="Times New Roman"/>
          <w:b/>
          <w:sz w:val="28"/>
          <w:szCs w:val="24"/>
          <w:lang w:eastAsia="en-GB"/>
        </w:rPr>
      </w:pPr>
      <w:r>
        <w:rPr>
          <w:rFonts w:ascii="Times New Roman" w:eastAsia="Times New Roman" w:hAnsi="Times New Roman"/>
          <w:b/>
          <w:sz w:val="28"/>
          <w:szCs w:val="24"/>
          <w:lang w:eastAsia="en-GB"/>
        </w:rPr>
        <w:t>Can Twitter Change the Iranian Legal Landscape for Women?</w:t>
      </w:r>
    </w:p>
    <w:p w14:paraId="4D9DF4DC" w14:textId="77777777" w:rsidR="00E42D25" w:rsidRDefault="00604052" w:rsidP="00604052">
      <w:pPr>
        <w:spacing w:before="360" w:after="300" w:line="360" w:lineRule="auto"/>
        <w:ind w:left="720" w:right="567"/>
        <w:contextualSpacing/>
        <w:rPr>
          <w:rFonts w:ascii="Times New Roman" w:eastAsia="Times New Roman" w:hAnsi="Times New Roman"/>
          <w:sz w:val="22"/>
          <w:szCs w:val="24"/>
          <w:lang w:eastAsia="en-GB"/>
        </w:rPr>
      </w:pPr>
      <w:r>
        <w:rPr>
          <w:rFonts w:ascii="Times New Roman" w:eastAsia="Times New Roman" w:hAnsi="Times New Roman"/>
          <w:sz w:val="22"/>
          <w:szCs w:val="24"/>
          <w:lang w:eastAsia="en-GB"/>
        </w:rPr>
        <w:t xml:space="preserve">This article explores the effectiveness of international social media </w:t>
      </w:r>
      <w:r w:rsidR="005D208F">
        <w:rPr>
          <w:rFonts w:ascii="Times New Roman" w:eastAsia="Times New Roman" w:hAnsi="Times New Roman"/>
          <w:sz w:val="22"/>
          <w:szCs w:val="24"/>
          <w:lang w:eastAsia="en-GB"/>
        </w:rPr>
        <w:t xml:space="preserve">(Twitter) </w:t>
      </w:r>
      <w:r w:rsidR="009B060B">
        <w:rPr>
          <w:rFonts w:ascii="Times New Roman" w:eastAsia="Times New Roman" w:hAnsi="Times New Roman"/>
          <w:sz w:val="22"/>
          <w:szCs w:val="24"/>
          <w:lang w:eastAsia="en-GB"/>
        </w:rPr>
        <w:t xml:space="preserve">campaigns, as a modern form of transnational advocacy networks, </w:t>
      </w:r>
      <w:r w:rsidR="00C55688">
        <w:rPr>
          <w:rFonts w:ascii="Times New Roman" w:eastAsia="Times New Roman" w:hAnsi="Times New Roman"/>
          <w:sz w:val="22"/>
          <w:szCs w:val="24"/>
          <w:lang w:eastAsia="en-GB"/>
        </w:rPr>
        <w:t>seek</w:t>
      </w:r>
      <w:r w:rsidR="009B060B">
        <w:rPr>
          <w:rFonts w:ascii="Times New Roman" w:eastAsia="Times New Roman" w:hAnsi="Times New Roman"/>
          <w:sz w:val="22"/>
          <w:szCs w:val="24"/>
          <w:lang w:eastAsia="en-GB"/>
        </w:rPr>
        <w:t>ing</w:t>
      </w:r>
      <w:r w:rsidR="00C55688">
        <w:rPr>
          <w:rFonts w:ascii="Times New Roman" w:eastAsia="Times New Roman" w:hAnsi="Times New Roman"/>
          <w:sz w:val="22"/>
          <w:szCs w:val="24"/>
          <w:lang w:eastAsia="en-GB"/>
        </w:rPr>
        <w:t xml:space="preserve"> </w:t>
      </w:r>
      <w:r>
        <w:rPr>
          <w:rFonts w:ascii="Times New Roman" w:eastAsia="Times New Roman" w:hAnsi="Times New Roman"/>
          <w:sz w:val="22"/>
          <w:szCs w:val="24"/>
          <w:lang w:eastAsia="en-GB"/>
        </w:rPr>
        <w:t xml:space="preserve">domestic legal change in Iran for women’s rights.  Using the spiral model of human rights change and second wave normative theories, the article critiques current thought on social media as an advocacy tool using evidence from two Iranian campaigns.  Gathering empirical data from the #stopstoning and #letwomengotostadium campaigns, </w:t>
      </w:r>
      <w:r w:rsidR="00C55688">
        <w:rPr>
          <w:rFonts w:ascii="Times New Roman" w:eastAsia="Times New Roman" w:hAnsi="Times New Roman"/>
          <w:sz w:val="22"/>
          <w:szCs w:val="24"/>
          <w:lang w:eastAsia="en-GB"/>
        </w:rPr>
        <w:t xml:space="preserve">the research </w:t>
      </w:r>
      <w:r>
        <w:rPr>
          <w:rFonts w:ascii="Times New Roman" w:eastAsia="Times New Roman" w:hAnsi="Times New Roman"/>
          <w:sz w:val="22"/>
          <w:szCs w:val="24"/>
          <w:lang w:eastAsia="en-GB"/>
        </w:rPr>
        <w:t xml:space="preserve">finds that Twitter campaigns </w:t>
      </w:r>
      <w:r w:rsidR="00E222CB">
        <w:rPr>
          <w:rFonts w:ascii="Times New Roman" w:eastAsia="Times New Roman" w:hAnsi="Times New Roman"/>
          <w:sz w:val="22"/>
          <w:szCs w:val="24"/>
          <w:lang w:eastAsia="en-GB"/>
        </w:rPr>
        <w:t>may be linked</w:t>
      </w:r>
      <w:r w:rsidR="00D8286C">
        <w:rPr>
          <w:rFonts w:ascii="Times New Roman" w:eastAsia="Times New Roman" w:hAnsi="Times New Roman"/>
          <w:sz w:val="22"/>
          <w:szCs w:val="24"/>
          <w:lang w:eastAsia="en-GB"/>
        </w:rPr>
        <w:t xml:space="preserve"> to regression in some areas of women’s rights.  </w:t>
      </w:r>
      <w:r w:rsidR="008E0201">
        <w:rPr>
          <w:rFonts w:ascii="Times New Roman" w:eastAsia="Times New Roman" w:hAnsi="Times New Roman"/>
          <w:sz w:val="22"/>
          <w:szCs w:val="24"/>
          <w:lang w:eastAsia="en-GB"/>
        </w:rPr>
        <w:t>Early evidence indicates that s</w:t>
      </w:r>
      <w:r>
        <w:rPr>
          <w:rFonts w:ascii="Times New Roman" w:eastAsia="Times New Roman" w:hAnsi="Times New Roman"/>
          <w:sz w:val="22"/>
          <w:szCs w:val="24"/>
          <w:lang w:eastAsia="en-GB"/>
        </w:rPr>
        <w:t xml:space="preserve">ocial media </w:t>
      </w:r>
      <w:r w:rsidR="008E0201">
        <w:rPr>
          <w:rFonts w:ascii="Times New Roman" w:eastAsia="Times New Roman" w:hAnsi="Times New Roman"/>
          <w:sz w:val="22"/>
          <w:szCs w:val="24"/>
          <w:lang w:eastAsia="en-GB"/>
        </w:rPr>
        <w:t>may lead</w:t>
      </w:r>
      <w:r>
        <w:rPr>
          <w:rFonts w:ascii="Times New Roman" w:eastAsia="Times New Roman" w:hAnsi="Times New Roman"/>
          <w:sz w:val="22"/>
          <w:szCs w:val="24"/>
          <w:lang w:eastAsia="en-GB"/>
        </w:rPr>
        <w:t xml:space="preserve"> to amplified government backlash, lack of</w:t>
      </w:r>
      <w:r w:rsidR="00C55688">
        <w:rPr>
          <w:rFonts w:ascii="Times New Roman" w:eastAsia="Times New Roman" w:hAnsi="Times New Roman"/>
          <w:sz w:val="22"/>
          <w:szCs w:val="24"/>
          <w:lang w:eastAsia="en-GB"/>
        </w:rPr>
        <w:t xml:space="preserve"> campaign</w:t>
      </w:r>
      <w:r>
        <w:rPr>
          <w:rFonts w:ascii="Times New Roman" w:eastAsia="Times New Roman" w:hAnsi="Times New Roman"/>
          <w:sz w:val="22"/>
          <w:szCs w:val="24"/>
          <w:lang w:eastAsia="en-GB"/>
        </w:rPr>
        <w:t xml:space="preserve"> persistence, and foreign overshadowing of domestic voices, which all contribute to </w:t>
      </w:r>
      <w:r w:rsidR="00C55688">
        <w:rPr>
          <w:rFonts w:ascii="Times New Roman" w:eastAsia="Times New Roman" w:hAnsi="Times New Roman"/>
          <w:sz w:val="22"/>
          <w:szCs w:val="24"/>
          <w:lang w:eastAsia="en-GB"/>
        </w:rPr>
        <w:t xml:space="preserve">the </w:t>
      </w:r>
      <w:r w:rsidR="008E0201">
        <w:rPr>
          <w:rFonts w:ascii="Times New Roman" w:eastAsia="Times New Roman" w:hAnsi="Times New Roman"/>
          <w:sz w:val="22"/>
          <w:szCs w:val="24"/>
          <w:lang w:eastAsia="en-GB"/>
        </w:rPr>
        <w:t xml:space="preserve">ongoing </w:t>
      </w:r>
      <w:r w:rsidR="00C55688">
        <w:rPr>
          <w:rFonts w:ascii="Times New Roman" w:eastAsia="Times New Roman" w:hAnsi="Times New Roman"/>
          <w:sz w:val="22"/>
          <w:szCs w:val="24"/>
          <w:lang w:eastAsia="en-GB"/>
        </w:rPr>
        <w:t xml:space="preserve">problematization of </w:t>
      </w:r>
      <w:r>
        <w:rPr>
          <w:rFonts w:ascii="Times New Roman" w:eastAsia="Times New Roman" w:hAnsi="Times New Roman"/>
          <w:sz w:val="22"/>
          <w:szCs w:val="24"/>
          <w:lang w:eastAsia="en-GB"/>
        </w:rPr>
        <w:t xml:space="preserve">the role of transnational advocacy networks in domestic human rights change.  </w:t>
      </w:r>
    </w:p>
    <w:p w14:paraId="3FC78233" w14:textId="77777777" w:rsidR="000678F8" w:rsidRPr="00E42D25" w:rsidRDefault="000678F8" w:rsidP="00604052">
      <w:pPr>
        <w:spacing w:before="360" w:after="300" w:line="360" w:lineRule="auto"/>
        <w:ind w:left="720" w:right="567"/>
        <w:contextualSpacing/>
        <w:rPr>
          <w:rFonts w:ascii="Times New Roman" w:eastAsia="Times New Roman" w:hAnsi="Times New Roman"/>
          <w:sz w:val="22"/>
          <w:szCs w:val="24"/>
          <w:lang w:eastAsia="en-GB"/>
        </w:rPr>
      </w:pPr>
    </w:p>
    <w:p w14:paraId="63DAB60B" w14:textId="77777777" w:rsidR="00E42D25" w:rsidRDefault="00E42D25" w:rsidP="00E42D25">
      <w:pPr>
        <w:spacing w:before="240" w:after="240" w:line="360" w:lineRule="auto"/>
        <w:ind w:left="720" w:right="567"/>
        <w:rPr>
          <w:rFonts w:ascii="Times New Roman" w:eastAsia="Times New Roman" w:hAnsi="Times New Roman"/>
          <w:sz w:val="22"/>
          <w:szCs w:val="24"/>
          <w:lang w:eastAsia="en-GB"/>
        </w:rPr>
      </w:pPr>
      <w:r w:rsidRPr="00E42D25">
        <w:rPr>
          <w:rFonts w:ascii="Times New Roman" w:eastAsia="Times New Roman" w:hAnsi="Times New Roman"/>
          <w:sz w:val="22"/>
          <w:szCs w:val="24"/>
          <w:lang w:eastAsia="en-GB"/>
        </w:rPr>
        <w:t xml:space="preserve">Keywords: </w:t>
      </w:r>
      <w:r w:rsidR="00604052">
        <w:rPr>
          <w:rFonts w:ascii="Times New Roman" w:eastAsia="Times New Roman" w:hAnsi="Times New Roman"/>
          <w:sz w:val="22"/>
          <w:szCs w:val="24"/>
          <w:lang w:eastAsia="en-GB"/>
        </w:rPr>
        <w:t>women’s rights, Iran, social media</w:t>
      </w:r>
    </w:p>
    <w:p w14:paraId="5886A3D4" w14:textId="77777777" w:rsidR="000678F8" w:rsidRPr="00E42D25" w:rsidRDefault="000678F8" w:rsidP="00E42D25">
      <w:pPr>
        <w:spacing w:before="240" w:after="240" w:line="360" w:lineRule="auto"/>
        <w:ind w:left="720" w:right="567"/>
        <w:rPr>
          <w:rFonts w:ascii="Times New Roman" w:eastAsia="Times New Roman" w:hAnsi="Times New Roman"/>
          <w:sz w:val="22"/>
          <w:szCs w:val="24"/>
          <w:lang w:eastAsia="en-GB"/>
        </w:rPr>
      </w:pPr>
      <w:bookmarkStart w:id="0" w:name="_GoBack"/>
      <w:bookmarkEnd w:id="0"/>
    </w:p>
    <w:p w14:paraId="4047E211" w14:textId="77777777" w:rsidR="000678F8" w:rsidRDefault="000678F8" w:rsidP="00E42D25">
      <w:pPr>
        <w:keepNext/>
        <w:spacing w:before="360" w:after="60" w:line="360" w:lineRule="auto"/>
        <w:ind w:right="567"/>
        <w:contextualSpacing/>
        <w:outlineLvl w:val="0"/>
        <w:rPr>
          <w:rFonts w:ascii="Times New Roman" w:eastAsia="Times New Roman" w:hAnsi="Times New Roman" w:cs="Arial"/>
          <w:b/>
          <w:bCs/>
          <w:kern w:val="32"/>
          <w:sz w:val="24"/>
          <w:szCs w:val="32"/>
          <w:lang w:eastAsia="en-GB"/>
        </w:rPr>
      </w:pPr>
      <w:r>
        <w:rPr>
          <w:rFonts w:ascii="Times New Roman" w:eastAsia="Times New Roman" w:hAnsi="Times New Roman" w:cs="Arial"/>
          <w:b/>
          <w:bCs/>
          <w:kern w:val="32"/>
          <w:sz w:val="24"/>
          <w:szCs w:val="32"/>
          <w:lang w:eastAsia="en-GB"/>
        </w:rPr>
        <w:t>Introduction</w:t>
      </w:r>
    </w:p>
    <w:p w14:paraId="20B88F27" w14:textId="77777777" w:rsidR="00003161" w:rsidRPr="00D95AD5" w:rsidRDefault="00D95AD5" w:rsidP="006F0D33">
      <w:pPr>
        <w:pStyle w:val="Default"/>
        <w:spacing w:before="100" w:beforeAutospacing="1" w:after="100" w:afterAutospacing="1" w:line="360" w:lineRule="auto"/>
        <w:rPr>
          <w:rStyle w:val="HTMLCite"/>
          <w:i w:val="0"/>
          <w:iCs w:val="0"/>
        </w:rPr>
      </w:pPr>
      <w:r>
        <w:t xml:space="preserve">In a Tweet on August 23, 2007, </w:t>
      </w:r>
      <w:r w:rsidR="00B97FBF">
        <w:t>@chrismessina</w:t>
      </w:r>
      <w:r>
        <w:t xml:space="preserve"> wrote</w:t>
      </w:r>
      <w:r w:rsidR="00B97FBF">
        <w:t xml:space="preserve"> ‘</w:t>
      </w:r>
      <w:r w:rsidR="00003161" w:rsidRPr="00604052">
        <w:t>how do you feel about using # (pound) fo</w:t>
      </w:r>
      <w:r w:rsidR="00B97FBF">
        <w:t>r groups. As in #barcamp [msg]?</w:t>
      </w:r>
      <w:r w:rsidR="00083C19">
        <w:t>’</w:t>
      </w:r>
      <w:r w:rsidR="00C76030">
        <w:t xml:space="preserve">  </w:t>
      </w:r>
      <w:r w:rsidR="00B97FBF">
        <w:t>The ‘</w:t>
      </w:r>
      <w:r w:rsidR="00003161" w:rsidRPr="00604052">
        <w:t>pound</w:t>
      </w:r>
      <w:r w:rsidR="00B97FBF">
        <w:t>’</w:t>
      </w:r>
      <w:r w:rsidR="00003161" w:rsidRPr="00604052">
        <w:t xml:space="preserve"> or hashtag symbol </w:t>
      </w:r>
      <w:r w:rsidR="00083C19">
        <w:t xml:space="preserve">quickly </w:t>
      </w:r>
      <w:r w:rsidR="00003161" w:rsidRPr="00604052">
        <w:t>became the most widely used metadata social media sortin</w:t>
      </w:r>
      <w:r>
        <w:t xml:space="preserve">g mechanism </w:t>
      </w:r>
      <w:r w:rsidR="00E04406">
        <w:t>(</w:t>
      </w:r>
      <w:r w:rsidR="008A5170">
        <w:t>“</w:t>
      </w:r>
      <w:r w:rsidR="00FE52D1">
        <w:t>Chris Messina</w:t>
      </w:r>
      <w:r w:rsidR="008A5170">
        <w:t>”</w:t>
      </w:r>
      <w:r w:rsidR="00FE52D1">
        <w:t xml:space="preserve"> </w:t>
      </w:r>
      <w:r w:rsidR="00542CF5" w:rsidRPr="00542CF5">
        <w:t>2017)</w:t>
      </w:r>
      <w:r w:rsidR="009E04B1">
        <w:t>.</w:t>
      </w:r>
      <w:r w:rsidR="00A055BE">
        <w:t xml:space="preserve">  </w:t>
      </w:r>
      <w:r w:rsidR="008862A6" w:rsidRPr="00604052">
        <w:t>One of the first global events</w:t>
      </w:r>
      <w:r w:rsidR="00083C19">
        <w:t xml:space="preserve"> to widely use the hashtag was </w:t>
      </w:r>
      <w:r w:rsidR="008862A6" w:rsidRPr="00604052">
        <w:t>the 2009 Iranian election</w:t>
      </w:r>
      <w:r w:rsidR="001150EF">
        <w:t xml:space="preserve"> </w:t>
      </w:r>
      <w:r w:rsidR="00850239">
        <w:t>(Welle</w:t>
      </w:r>
      <w:r w:rsidR="00D75FE8">
        <w:t xml:space="preserve"> </w:t>
      </w:r>
      <w:r w:rsidR="00542CF5" w:rsidRPr="00542CF5">
        <w:t>2017)</w:t>
      </w:r>
      <w:r w:rsidR="001150EF">
        <w:t xml:space="preserve">.  </w:t>
      </w:r>
      <w:r w:rsidR="00E80DF6">
        <w:t>Since then, r</w:t>
      </w:r>
      <w:r w:rsidR="008862A6" w:rsidRPr="00604052">
        <w:rPr>
          <w:rStyle w:val="HTMLCite"/>
          <w:i w:val="0"/>
          <w:color w:val="222222"/>
          <w:shd w:val="clear" w:color="auto" w:fill="FFFFFF"/>
        </w:rPr>
        <w:t>elatively little</w:t>
      </w:r>
      <w:r w:rsidR="009E04B1">
        <w:rPr>
          <w:rStyle w:val="HTMLCite"/>
          <w:i w:val="0"/>
          <w:color w:val="222222"/>
          <w:shd w:val="clear" w:color="auto" w:fill="FFFFFF"/>
        </w:rPr>
        <w:t xml:space="preserve"> empirical</w:t>
      </w:r>
      <w:r w:rsidR="008862A6" w:rsidRPr="00604052">
        <w:rPr>
          <w:rStyle w:val="HTMLCite"/>
          <w:i w:val="0"/>
          <w:color w:val="222222"/>
          <w:shd w:val="clear" w:color="auto" w:fill="FFFFFF"/>
        </w:rPr>
        <w:t xml:space="preserve"> research </w:t>
      </w:r>
      <w:r w:rsidR="009E04B1">
        <w:rPr>
          <w:rStyle w:val="HTMLCite"/>
          <w:i w:val="0"/>
          <w:color w:val="222222"/>
          <w:shd w:val="clear" w:color="auto" w:fill="FFFFFF"/>
        </w:rPr>
        <w:t xml:space="preserve">has been done on </w:t>
      </w:r>
      <w:r w:rsidR="008862A6" w:rsidRPr="00604052">
        <w:rPr>
          <w:rStyle w:val="HTMLCite"/>
          <w:i w:val="0"/>
          <w:color w:val="222222"/>
          <w:shd w:val="clear" w:color="auto" w:fill="FFFFFF"/>
        </w:rPr>
        <w:t>the eff</w:t>
      </w:r>
      <w:r w:rsidR="007A3E01" w:rsidRPr="00604052">
        <w:rPr>
          <w:rStyle w:val="HTMLCite"/>
          <w:i w:val="0"/>
          <w:color w:val="222222"/>
          <w:shd w:val="clear" w:color="auto" w:fill="FFFFFF"/>
        </w:rPr>
        <w:t xml:space="preserve">ectiveness of hashtag campaigns, in particular those campaigning for domestic legal change, and more specifically campaigning for domestic legal change for women’s rights.  </w:t>
      </w:r>
    </w:p>
    <w:p w14:paraId="63589100" w14:textId="01A3F906" w:rsidR="007A3E01" w:rsidRPr="00604052" w:rsidRDefault="007A3E01" w:rsidP="00511437">
      <w:pPr>
        <w:pStyle w:val="Default"/>
        <w:spacing w:before="100" w:beforeAutospacing="1" w:after="100" w:afterAutospacing="1" w:line="360" w:lineRule="auto"/>
        <w:ind w:firstLine="720"/>
      </w:pPr>
      <w:r w:rsidRPr="00604052">
        <w:rPr>
          <w:rStyle w:val="HTMLCite"/>
          <w:i w:val="0"/>
          <w:color w:val="222222"/>
          <w:shd w:val="clear" w:color="auto" w:fill="FFFFFF"/>
        </w:rPr>
        <w:t xml:space="preserve">This </w:t>
      </w:r>
      <w:r w:rsidR="00406DC7">
        <w:rPr>
          <w:rStyle w:val="HTMLCite"/>
          <w:i w:val="0"/>
          <w:color w:val="222222"/>
          <w:shd w:val="clear" w:color="auto" w:fill="FFFFFF"/>
        </w:rPr>
        <w:t>article</w:t>
      </w:r>
      <w:r w:rsidRPr="00604052">
        <w:rPr>
          <w:rStyle w:val="HTMLCite"/>
          <w:i w:val="0"/>
          <w:color w:val="222222"/>
          <w:shd w:val="clear" w:color="auto" w:fill="FFFFFF"/>
        </w:rPr>
        <w:t xml:space="preserve"> </w:t>
      </w:r>
      <w:r w:rsidR="006A1641">
        <w:rPr>
          <w:rStyle w:val="HTMLCite"/>
          <w:i w:val="0"/>
          <w:color w:val="222222"/>
          <w:shd w:val="clear" w:color="auto" w:fill="FFFFFF"/>
        </w:rPr>
        <w:t xml:space="preserve">explores the use of </w:t>
      </w:r>
      <w:r w:rsidR="00A06D49" w:rsidRPr="00604052">
        <w:rPr>
          <w:rStyle w:val="HTMLCite"/>
          <w:i w:val="0"/>
          <w:color w:val="222222"/>
          <w:shd w:val="clear" w:color="auto" w:fill="FFFFFF"/>
        </w:rPr>
        <w:t xml:space="preserve">Twitter as a </w:t>
      </w:r>
      <w:r w:rsidR="00757913">
        <w:rPr>
          <w:rStyle w:val="HTMLCite"/>
          <w:i w:val="0"/>
          <w:color w:val="222222"/>
          <w:shd w:val="clear" w:color="auto" w:fill="FFFFFF"/>
        </w:rPr>
        <w:t xml:space="preserve">primary </w:t>
      </w:r>
      <w:r w:rsidR="00A06D49" w:rsidRPr="00604052">
        <w:rPr>
          <w:rStyle w:val="HTMLCite"/>
          <w:i w:val="0"/>
          <w:color w:val="222222"/>
          <w:shd w:val="clear" w:color="auto" w:fill="FFFFFF"/>
        </w:rPr>
        <w:t xml:space="preserve">campaigning tool for women’s rights, </w:t>
      </w:r>
      <w:r w:rsidR="006A1641">
        <w:rPr>
          <w:rStyle w:val="HTMLCite"/>
          <w:i w:val="0"/>
          <w:color w:val="222222"/>
          <w:shd w:val="clear" w:color="auto" w:fill="FFFFFF"/>
        </w:rPr>
        <w:t xml:space="preserve">laying out </w:t>
      </w:r>
      <w:r w:rsidR="00A06D49" w:rsidRPr="00604052">
        <w:rPr>
          <w:rStyle w:val="HTMLCite"/>
          <w:i w:val="0"/>
          <w:color w:val="222222"/>
          <w:shd w:val="clear" w:color="auto" w:fill="FFFFFF"/>
        </w:rPr>
        <w:t>the context of social media, looking at relevant international relations theories and their critiques, and moving into two case studies in Iran - #stopstoning an</w:t>
      </w:r>
      <w:r w:rsidR="00EF698D">
        <w:rPr>
          <w:rStyle w:val="HTMLCite"/>
          <w:i w:val="0"/>
          <w:color w:val="222222"/>
          <w:shd w:val="clear" w:color="auto" w:fill="FFFFFF"/>
        </w:rPr>
        <w:t>d #letwomengotostadium.  This paper presents an evaluation of</w:t>
      </w:r>
      <w:r w:rsidR="001F1CCD">
        <w:rPr>
          <w:rStyle w:val="HTMLCite"/>
          <w:i w:val="0"/>
          <w:color w:val="222222"/>
          <w:shd w:val="clear" w:color="auto" w:fill="FFFFFF"/>
        </w:rPr>
        <w:t xml:space="preserve"> changes in </w:t>
      </w:r>
      <w:r w:rsidR="00757913">
        <w:rPr>
          <w:rStyle w:val="HTMLCite"/>
          <w:i w:val="0"/>
          <w:color w:val="222222"/>
          <w:shd w:val="clear" w:color="auto" w:fill="FFFFFF"/>
        </w:rPr>
        <w:t xml:space="preserve">the laws </w:t>
      </w:r>
      <w:r w:rsidR="00A06D49" w:rsidRPr="00604052">
        <w:rPr>
          <w:rStyle w:val="HTMLCite"/>
          <w:i w:val="0"/>
          <w:color w:val="222222"/>
          <w:shd w:val="clear" w:color="auto" w:fill="FFFFFF"/>
        </w:rPr>
        <w:t>in Iran, namely the use of stoning as a form of capital punishme</w:t>
      </w:r>
      <w:r w:rsidR="00A8032E">
        <w:rPr>
          <w:rStyle w:val="HTMLCite"/>
          <w:i w:val="0"/>
          <w:color w:val="222222"/>
          <w:shd w:val="clear" w:color="auto" w:fill="FFFFFF"/>
        </w:rPr>
        <w:t>nt and a ban on women attending</w:t>
      </w:r>
      <w:r w:rsidR="00757913">
        <w:rPr>
          <w:rStyle w:val="HTMLCite"/>
          <w:i w:val="0"/>
          <w:color w:val="222222"/>
          <w:shd w:val="clear" w:color="auto" w:fill="FFFFFF"/>
        </w:rPr>
        <w:t xml:space="preserve"> men’s volleyball matches.  Although the number of intervening variables is too large to draw causational conclusions, </w:t>
      </w:r>
      <w:r w:rsidR="0015084E">
        <w:rPr>
          <w:rStyle w:val="HTMLCite"/>
          <w:i w:val="0"/>
          <w:color w:val="222222"/>
          <w:shd w:val="clear" w:color="auto" w:fill="FFFFFF"/>
        </w:rPr>
        <w:t>initial</w:t>
      </w:r>
      <w:r w:rsidR="00757913">
        <w:rPr>
          <w:rStyle w:val="HTMLCite"/>
          <w:i w:val="0"/>
          <w:color w:val="222222"/>
          <w:shd w:val="clear" w:color="auto" w:fill="FFFFFF"/>
        </w:rPr>
        <w:t xml:space="preserve"> data does suggest a correlation between the use of Twitter as a primary campaigning tool and a negative outcome in legal change.  Legal change in this </w:t>
      </w:r>
      <w:r w:rsidR="00757913">
        <w:rPr>
          <w:rStyle w:val="HTMLCite"/>
          <w:i w:val="0"/>
          <w:color w:val="222222"/>
          <w:shd w:val="clear" w:color="auto" w:fill="FFFFFF"/>
        </w:rPr>
        <w:lastRenderedPageBreak/>
        <w:t xml:space="preserve">article is defined widely, to include legislation, government policies, judicial outcomes, and </w:t>
      </w:r>
      <w:r w:rsidR="003523B3">
        <w:rPr>
          <w:rStyle w:val="HTMLCite"/>
          <w:i w:val="0"/>
          <w:color w:val="222222"/>
          <w:shd w:val="clear" w:color="auto" w:fill="FFFFFF"/>
        </w:rPr>
        <w:t>the institutionalisation of international legal norms</w:t>
      </w:r>
      <w:r w:rsidR="00757913">
        <w:rPr>
          <w:rStyle w:val="HTMLCite"/>
          <w:i w:val="0"/>
          <w:color w:val="222222"/>
          <w:shd w:val="clear" w:color="auto" w:fill="FFFFFF"/>
        </w:rPr>
        <w:t xml:space="preserve">.  </w:t>
      </w:r>
    </w:p>
    <w:p w14:paraId="57BF91ED" w14:textId="77777777" w:rsidR="00803445" w:rsidRPr="00604052" w:rsidRDefault="00803445" w:rsidP="006F0D33">
      <w:pPr>
        <w:pStyle w:val="Default"/>
        <w:spacing w:before="100" w:beforeAutospacing="1" w:after="100" w:afterAutospacing="1" w:line="360" w:lineRule="auto"/>
        <w:rPr>
          <w:b/>
        </w:rPr>
      </w:pPr>
      <w:r w:rsidRPr="00604052">
        <w:rPr>
          <w:b/>
        </w:rPr>
        <w:t>Social Media Today</w:t>
      </w:r>
    </w:p>
    <w:p w14:paraId="6B4E24A2" w14:textId="77777777" w:rsidR="00803445" w:rsidRPr="00604052" w:rsidRDefault="00E36C13" w:rsidP="006F0D33">
      <w:pPr>
        <w:pStyle w:val="Default"/>
        <w:spacing w:before="100" w:beforeAutospacing="1" w:after="100" w:afterAutospacing="1" w:line="360" w:lineRule="auto"/>
      </w:pPr>
      <w:r w:rsidRPr="00604052">
        <w:t>T</w:t>
      </w:r>
      <w:r w:rsidR="00803445" w:rsidRPr="00604052">
        <w:t>he advent of social media has fundamentally changed civil society’s actions, particularly individuals’ ability to participate in advocacy campaigns</w:t>
      </w:r>
      <w:r w:rsidR="002B7E59">
        <w:t xml:space="preserve"> </w:t>
      </w:r>
      <w:r w:rsidR="00C20F1F" w:rsidRPr="00604052">
        <w:t>(Castells 2008)</w:t>
      </w:r>
      <w:r w:rsidR="002B7E59">
        <w:t xml:space="preserve">.  </w:t>
      </w:r>
      <w:r w:rsidR="00803445" w:rsidRPr="00604052">
        <w:t xml:space="preserve">Yet the efficacy of this new form of activism, or as some call it </w:t>
      </w:r>
      <w:r w:rsidR="00B97FBF">
        <w:t>‘</w:t>
      </w:r>
      <w:r w:rsidR="00803445" w:rsidRPr="00604052">
        <w:t>slactivism</w:t>
      </w:r>
      <w:r w:rsidR="00B97FBF">
        <w:t>’</w:t>
      </w:r>
      <w:r w:rsidR="00803445" w:rsidRPr="00604052">
        <w:t xml:space="preserve">, is </w:t>
      </w:r>
      <w:r w:rsidR="00712476" w:rsidRPr="00604052">
        <w:t xml:space="preserve">hotly </w:t>
      </w:r>
      <w:r w:rsidR="00803445" w:rsidRPr="00604052">
        <w:t>debated</w:t>
      </w:r>
      <w:r w:rsidR="00712476" w:rsidRPr="00604052">
        <w:t xml:space="preserve">, and </w:t>
      </w:r>
      <w:r w:rsidR="002B7E59">
        <w:t>arguably</w:t>
      </w:r>
      <w:r w:rsidR="00712476" w:rsidRPr="00604052">
        <w:t xml:space="preserve"> under-researched</w:t>
      </w:r>
      <w:r w:rsidR="00803445" w:rsidRPr="00604052">
        <w:t>.  Proponents, such as Shirky and Howard</w:t>
      </w:r>
      <w:r w:rsidR="002B7E59">
        <w:t>,</w:t>
      </w:r>
      <w:r w:rsidR="00803445" w:rsidRPr="00604052">
        <w:t xml:space="preserve"> find that social media enhances the ability of civil society to influence agendas, expose abuses, and organise for change, all with positive long term outcomes</w:t>
      </w:r>
      <w:r w:rsidR="002B7E59">
        <w:t xml:space="preserve"> </w:t>
      </w:r>
      <w:r w:rsidR="00C20F1F" w:rsidRPr="00604052">
        <w:t>(Shirky 2011; Howard and Hussain 2011)</w:t>
      </w:r>
      <w:r w:rsidR="002B7E59">
        <w:t xml:space="preserve">.  </w:t>
      </w:r>
      <w:r w:rsidR="002B7E59" w:rsidRPr="00604052">
        <w:t>Sceptics</w:t>
      </w:r>
      <w:r w:rsidR="00803445" w:rsidRPr="00604052">
        <w:t>, such as Gladwell and Morovoz, take the view</w:t>
      </w:r>
      <w:r w:rsidR="00895574">
        <w:t xml:space="preserve"> that social media activism is no</w:t>
      </w:r>
      <w:r w:rsidR="00803445" w:rsidRPr="00604052">
        <w:t xml:space="preserve">t </w:t>
      </w:r>
      <w:r w:rsidR="00B97FBF">
        <w:t>‘</w:t>
      </w:r>
      <w:r w:rsidR="00803445" w:rsidRPr="00604052">
        <w:t>real</w:t>
      </w:r>
      <w:r w:rsidR="00B97FBF">
        <w:t>’</w:t>
      </w:r>
      <w:r w:rsidR="00803445" w:rsidRPr="00604052">
        <w:t xml:space="preserve"> activism in the sense that there is no </w:t>
      </w:r>
      <w:r w:rsidR="002B7E59">
        <w:t xml:space="preserve">clear </w:t>
      </w:r>
      <w:r w:rsidR="00803445" w:rsidRPr="00604052">
        <w:t>risk and that social networking sites have as much pot</w:t>
      </w:r>
      <w:r w:rsidR="002B7E59">
        <w:t xml:space="preserve">ential to be harmful as helpful </w:t>
      </w:r>
      <w:r w:rsidR="00C20F1F" w:rsidRPr="00604052">
        <w:t>(Gladwell 2010; Morovoz 2010)</w:t>
      </w:r>
      <w:r w:rsidR="002B7E59">
        <w:t xml:space="preserve">.  </w:t>
      </w:r>
      <w:r w:rsidR="00803445" w:rsidRPr="00604052">
        <w:t xml:space="preserve">The work undertaken by Etling, Faris, and Palfrey has also found that </w:t>
      </w:r>
      <w:r w:rsidR="00B97FBF">
        <w:t>‘</w:t>
      </w:r>
      <w:r w:rsidR="00803445" w:rsidRPr="00604052">
        <w:t>policymakers and scholars that have been most optimistic about the impact of digital tools have over-emphasised the role of information, specifically access to alternative and independent sources of information and un</w:t>
      </w:r>
      <w:r w:rsidR="002B7E59">
        <w:t>filtered access to the internet</w:t>
      </w:r>
      <w:r w:rsidR="00B97FBF">
        <w:t>’</w:t>
      </w:r>
      <w:r w:rsidR="002B7E59">
        <w:t xml:space="preserve"> </w:t>
      </w:r>
      <w:r w:rsidR="00894864">
        <w:t>(</w:t>
      </w:r>
      <w:r w:rsidR="00071DE7" w:rsidRPr="00542CF5">
        <w:t>Etling, Faris, and Palfrey 2010</w:t>
      </w:r>
      <w:r w:rsidR="00071DE7">
        <w:t xml:space="preserve">; </w:t>
      </w:r>
      <w:r w:rsidR="00894864">
        <w:t xml:space="preserve">Etling, </w:t>
      </w:r>
      <w:r w:rsidR="00542CF5" w:rsidRPr="00542CF5">
        <w:t>Bruce</w:t>
      </w:r>
      <w:r w:rsidR="00894864">
        <w:t>, and Faris 2009</w:t>
      </w:r>
      <w:r w:rsidR="00542CF5" w:rsidRPr="00542CF5">
        <w:t>)</w:t>
      </w:r>
      <w:r w:rsidR="00EB1FDE" w:rsidRPr="00604052">
        <w:t>.</w:t>
      </w:r>
    </w:p>
    <w:p w14:paraId="2FE05E80" w14:textId="77777777" w:rsidR="000704A5" w:rsidRDefault="00F2312A" w:rsidP="00511437">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t xml:space="preserve">37% </w:t>
      </w:r>
      <w:r w:rsidR="00803445" w:rsidRPr="00604052">
        <w:rPr>
          <w:rFonts w:ascii="Times New Roman" w:hAnsi="Times New Roman"/>
          <w:sz w:val="24"/>
          <w:szCs w:val="24"/>
        </w:rPr>
        <w:t>of the world’s population, roughly 2</w:t>
      </w:r>
      <w:r w:rsidRPr="00604052">
        <w:rPr>
          <w:rFonts w:ascii="Times New Roman" w:hAnsi="Times New Roman"/>
          <w:sz w:val="24"/>
          <w:szCs w:val="24"/>
        </w:rPr>
        <w:t>.8</w:t>
      </w:r>
      <w:r w:rsidR="00803445" w:rsidRPr="00604052">
        <w:rPr>
          <w:rFonts w:ascii="Times New Roman" w:hAnsi="Times New Roman"/>
          <w:sz w:val="24"/>
          <w:szCs w:val="24"/>
        </w:rPr>
        <w:t xml:space="preserve"> billion people, ar</w:t>
      </w:r>
      <w:r w:rsidRPr="00604052">
        <w:rPr>
          <w:rFonts w:ascii="Times New Roman" w:hAnsi="Times New Roman"/>
          <w:sz w:val="24"/>
          <w:szCs w:val="24"/>
        </w:rPr>
        <w:t>e active on social media sites.   Active social media users increased by 21% in just one year</w:t>
      </w:r>
      <w:r w:rsidR="00A8032E">
        <w:rPr>
          <w:rFonts w:ascii="Times New Roman" w:hAnsi="Times New Roman"/>
          <w:sz w:val="24"/>
          <w:szCs w:val="24"/>
        </w:rPr>
        <w:t xml:space="preserve"> </w:t>
      </w:r>
      <w:r w:rsidR="00542CF5" w:rsidRPr="00542CF5">
        <w:rPr>
          <w:rFonts w:ascii="Times New Roman" w:hAnsi="Times New Roman"/>
          <w:sz w:val="24"/>
          <w:szCs w:val="24"/>
        </w:rPr>
        <w:t>(“</w:t>
      </w:r>
      <w:r w:rsidR="00894864">
        <w:rPr>
          <w:rFonts w:ascii="Times New Roman" w:hAnsi="Times New Roman"/>
          <w:sz w:val="24"/>
          <w:szCs w:val="24"/>
        </w:rPr>
        <w:t>Digital in 2017</w:t>
      </w:r>
      <w:r w:rsidR="00542CF5" w:rsidRPr="00542CF5">
        <w:rPr>
          <w:rFonts w:ascii="Times New Roman" w:hAnsi="Times New Roman"/>
          <w:sz w:val="24"/>
          <w:szCs w:val="24"/>
        </w:rPr>
        <w:t>” 2017)</w:t>
      </w:r>
      <w:r w:rsidR="00A8032E">
        <w:rPr>
          <w:rFonts w:ascii="Times New Roman" w:hAnsi="Times New Roman"/>
          <w:sz w:val="24"/>
          <w:szCs w:val="24"/>
        </w:rPr>
        <w:t xml:space="preserve">.  </w:t>
      </w:r>
      <w:r w:rsidR="00803445" w:rsidRPr="00604052">
        <w:rPr>
          <w:rFonts w:ascii="Times New Roman" w:hAnsi="Times New Roman"/>
          <w:sz w:val="24"/>
          <w:szCs w:val="24"/>
        </w:rPr>
        <w:t xml:space="preserve">Digging down into these numbers, however, vast inequalities </w:t>
      </w:r>
      <w:r w:rsidR="00712476" w:rsidRPr="00604052">
        <w:rPr>
          <w:rFonts w:ascii="Times New Roman" w:hAnsi="Times New Roman"/>
          <w:sz w:val="24"/>
          <w:szCs w:val="24"/>
        </w:rPr>
        <w:t xml:space="preserve">(as expected) </w:t>
      </w:r>
      <w:r w:rsidR="002D00F9" w:rsidRPr="00604052">
        <w:rPr>
          <w:rFonts w:ascii="Times New Roman" w:hAnsi="Times New Roman"/>
          <w:sz w:val="24"/>
          <w:szCs w:val="24"/>
        </w:rPr>
        <w:t>emerge.  Only 42.9</w:t>
      </w:r>
      <w:r w:rsidR="00803445" w:rsidRPr="00604052">
        <w:rPr>
          <w:rFonts w:ascii="Times New Roman" w:hAnsi="Times New Roman"/>
          <w:sz w:val="24"/>
          <w:szCs w:val="24"/>
        </w:rPr>
        <w:t>% of the developing world has household ac</w:t>
      </w:r>
      <w:r w:rsidR="002D00F9" w:rsidRPr="00604052">
        <w:rPr>
          <w:rFonts w:ascii="Times New Roman" w:hAnsi="Times New Roman"/>
          <w:sz w:val="24"/>
          <w:szCs w:val="24"/>
        </w:rPr>
        <w:t>cess to the internet, whereas 84.4</w:t>
      </w:r>
      <w:r w:rsidR="00803445" w:rsidRPr="00604052">
        <w:rPr>
          <w:rFonts w:ascii="Times New Roman" w:hAnsi="Times New Roman"/>
          <w:sz w:val="24"/>
          <w:szCs w:val="24"/>
        </w:rPr>
        <w:t>% of those living in the developed world do</w:t>
      </w:r>
      <w:r w:rsidR="00A8032E">
        <w:rPr>
          <w:rFonts w:ascii="Times New Roman" w:hAnsi="Times New Roman"/>
          <w:sz w:val="24"/>
          <w:szCs w:val="24"/>
        </w:rPr>
        <w:t xml:space="preserve"> </w:t>
      </w:r>
      <w:r w:rsidR="00894864">
        <w:rPr>
          <w:rFonts w:ascii="Times New Roman" w:hAnsi="Times New Roman"/>
          <w:sz w:val="24"/>
          <w:szCs w:val="24"/>
        </w:rPr>
        <w:t>(“Digital in 2017</w:t>
      </w:r>
      <w:r w:rsidR="00542CF5" w:rsidRPr="00542CF5">
        <w:rPr>
          <w:rFonts w:ascii="Times New Roman" w:hAnsi="Times New Roman"/>
          <w:sz w:val="24"/>
          <w:szCs w:val="24"/>
        </w:rPr>
        <w:t>” 2017)</w:t>
      </w:r>
      <w:r w:rsidR="00803445" w:rsidRPr="00604052">
        <w:rPr>
          <w:rFonts w:ascii="Times New Roman" w:hAnsi="Times New Roman"/>
          <w:sz w:val="24"/>
          <w:szCs w:val="24"/>
        </w:rPr>
        <w:t xml:space="preserve">.  Looking at the least developed countries, this number drops to just </w:t>
      </w:r>
      <w:r w:rsidR="002D00F9" w:rsidRPr="00604052">
        <w:rPr>
          <w:rFonts w:ascii="Times New Roman" w:hAnsi="Times New Roman"/>
          <w:sz w:val="24"/>
          <w:szCs w:val="24"/>
        </w:rPr>
        <w:t>14.7</w:t>
      </w:r>
      <w:r w:rsidR="00803445" w:rsidRPr="00604052">
        <w:rPr>
          <w:rFonts w:ascii="Times New Roman" w:hAnsi="Times New Roman"/>
          <w:sz w:val="24"/>
          <w:szCs w:val="24"/>
        </w:rPr>
        <w:t>%</w:t>
      </w:r>
      <w:r w:rsidR="00A8032E">
        <w:rPr>
          <w:rFonts w:ascii="Times New Roman" w:hAnsi="Times New Roman"/>
          <w:sz w:val="24"/>
          <w:szCs w:val="24"/>
        </w:rPr>
        <w:t xml:space="preserve"> </w:t>
      </w:r>
      <w:r w:rsidR="00894864">
        <w:rPr>
          <w:rFonts w:ascii="Times New Roman" w:hAnsi="Times New Roman"/>
          <w:sz w:val="24"/>
          <w:szCs w:val="24"/>
        </w:rPr>
        <w:t xml:space="preserve">(ICT </w:t>
      </w:r>
      <w:r w:rsidR="00542CF5" w:rsidRPr="00542CF5">
        <w:rPr>
          <w:rFonts w:ascii="Times New Roman" w:hAnsi="Times New Roman"/>
          <w:sz w:val="24"/>
          <w:szCs w:val="24"/>
        </w:rPr>
        <w:t>2017)</w:t>
      </w:r>
      <w:r w:rsidR="00803445" w:rsidRPr="00604052">
        <w:rPr>
          <w:rFonts w:ascii="Times New Roman" w:hAnsi="Times New Roman"/>
          <w:sz w:val="24"/>
          <w:szCs w:val="24"/>
        </w:rPr>
        <w:t>.</w:t>
      </w:r>
      <w:r w:rsidR="00A8032E">
        <w:rPr>
          <w:rFonts w:ascii="Times New Roman" w:hAnsi="Times New Roman"/>
          <w:sz w:val="24"/>
          <w:szCs w:val="24"/>
        </w:rPr>
        <w:t xml:space="preserve">  </w:t>
      </w:r>
      <w:r w:rsidR="00803445" w:rsidRPr="00604052">
        <w:rPr>
          <w:rFonts w:ascii="Times New Roman" w:hAnsi="Times New Roman"/>
          <w:sz w:val="24"/>
          <w:szCs w:val="24"/>
        </w:rPr>
        <w:t>Social media statistic</w:t>
      </w:r>
      <w:r w:rsidR="00EB2882" w:rsidRPr="00604052">
        <w:rPr>
          <w:rFonts w:ascii="Times New Roman" w:hAnsi="Times New Roman"/>
          <w:sz w:val="24"/>
          <w:szCs w:val="24"/>
        </w:rPr>
        <w:t>s are even more striking: only 14</w:t>
      </w:r>
      <w:r w:rsidR="00803445" w:rsidRPr="00604052">
        <w:rPr>
          <w:rFonts w:ascii="Times New Roman" w:hAnsi="Times New Roman"/>
          <w:sz w:val="24"/>
          <w:szCs w:val="24"/>
        </w:rPr>
        <w:t>% of the population</w:t>
      </w:r>
      <w:r w:rsidR="00EB2882" w:rsidRPr="00604052">
        <w:rPr>
          <w:rFonts w:ascii="Times New Roman" w:hAnsi="Times New Roman"/>
          <w:sz w:val="24"/>
          <w:szCs w:val="24"/>
        </w:rPr>
        <w:t xml:space="preserve"> in Africa, 15% South Asia, and 7% in Central Asia </w:t>
      </w:r>
      <w:r w:rsidR="00803445" w:rsidRPr="00604052">
        <w:rPr>
          <w:rFonts w:ascii="Times New Roman" w:hAnsi="Times New Roman"/>
          <w:sz w:val="24"/>
          <w:szCs w:val="24"/>
        </w:rPr>
        <w:t>are active on social me</w:t>
      </w:r>
      <w:r w:rsidR="00EB2882" w:rsidRPr="00604052">
        <w:rPr>
          <w:rFonts w:ascii="Times New Roman" w:hAnsi="Times New Roman"/>
          <w:sz w:val="24"/>
          <w:szCs w:val="24"/>
        </w:rPr>
        <w:t>dia sites, juxtaposed against 66</w:t>
      </w:r>
      <w:r w:rsidR="00803445" w:rsidRPr="00604052">
        <w:rPr>
          <w:rFonts w:ascii="Times New Roman" w:hAnsi="Times New Roman"/>
          <w:sz w:val="24"/>
          <w:szCs w:val="24"/>
        </w:rPr>
        <w:t xml:space="preserve">% in </w:t>
      </w:r>
      <w:r w:rsidR="00EB2882" w:rsidRPr="00604052">
        <w:rPr>
          <w:rFonts w:ascii="Times New Roman" w:hAnsi="Times New Roman"/>
          <w:sz w:val="24"/>
          <w:szCs w:val="24"/>
        </w:rPr>
        <w:t xml:space="preserve">North </w:t>
      </w:r>
      <w:r w:rsidR="00803445" w:rsidRPr="00604052">
        <w:rPr>
          <w:rFonts w:ascii="Times New Roman" w:hAnsi="Times New Roman"/>
          <w:sz w:val="24"/>
          <w:szCs w:val="24"/>
        </w:rPr>
        <w:t>America</w:t>
      </w:r>
      <w:r w:rsidR="00376E47" w:rsidRPr="00604052">
        <w:rPr>
          <w:rFonts w:ascii="Times New Roman" w:hAnsi="Times New Roman"/>
          <w:sz w:val="24"/>
          <w:szCs w:val="24"/>
        </w:rPr>
        <w:t xml:space="preserve">, </w:t>
      </w:r>
      <w:r w:rsidR="00EB2882" w:rsidRPr="00604052">
        <w:rPr>
          <w:rFonts w:ascii="Times New Roman" w:hAnsi="Times New Roman"/>
          <w:sz w:val="24"/>
          <w:szCs w:val="24"/>
        </w:rPr>
        <w:t>54</w:t>
      </w:r>
      <w:r w:rsidR="00803445" w:rsidRPr="00604052">
        <w:rPr>
          <w:rFonts w:ascii="Times New Roman" w:hAnsi="Times New Roman"/>
          <w:sz w:val="24"/>
          <w:szCs w:val="24"/>
        </w:rPr>
        <w:t>% in Western Europe</w:t>
      </w:r>
      <w:r w:rsidR="00376E47" w:rsidRPr="00604052">
        <w:rPr>
          <w:rFonts w:ascii="Times New Roman" w:hAnsi="Times New Roman"/>
          <w:sz w:val="24"/>
          <w:szCs w:val="24"/>
        </w:rPr>
        <w:t>, and 57% in East Asia</w:t>
      </w:r>
      <w:r w:rsidR="00A8032E">
        <w:rPr>
          <w:rFonts w:ascii="Times New Roman" w:hAnsi="Times New Roman"/>
          <w:sz w:val="24"/>
          <w:szCs w:val="24"/>
        </w:rPr>
        <w:t xml:space="preserve"> </w:t>
      </w:r>
      <w:r w:rsidR="00542CF5" w:rsidRPr="00542CF5">
        <w:rPr>
          <w:rFonts w:ascii="Times New Roman" w:hAnsi="Times New Roman"/>
          <w:sz w:val="24"/>
          <w:szCs w:val="24"/>
        </w:rPr>
        <w:t>(“Digital in 2017” 2017)</w:t>
      </w:r>
      <w:r w:rsidR="00A8032E">
        <w:rPr>
          <w:rFonts w:ascii="Times New Roman" w:hAnsi="Times New Roman"/>
          <w:sz w:val="24"/>
          <w:szCs w:val="24"/>
        </w:rPr>
        <w:t>.</w:t>
      </w:r>
      <w:r w:rsidR="00AA39CF">
        <w:rPr>
          <w:rFonts w:ascii="Times New Roman" w:hAnsi="Times New Roman"/>
          <w:sz w:val="24"/>
          <w:szCs w:val="24"/>
        </w:rPr>
        <w:t xml:space="preserve">  </w:t>
      </w:r>
      <w:r w:rsidR="00E533EB">
        <w:rPr>
          <w:rFonts w:ascii="Times New Roman" w:hAnsi="Times New Roman"/>
          <w:sz w:val="24"/>
          <w:szCs w:val="24"/>
        </w:rPr>
        <w:t xml:space="preserve">Therefore </w:t>
      </w:r>
      <w:r w:rsidR="00803445" w:rsidRPr="00604052">
        <w:rPr>
          <w:rFonts w:ascii="Times New Roman" w:hAnsi="Times New Roman"/>
          <w:sz w:val="24"/>
          <w:szCs w:val="24"/>
        </w:rPr>
        <w:t xml:space="preserve">the majority </w:t>
      </w:r>
      <w:r w:rsidR="00E533EB">
        <w:rPr>
          <w:rFonts w:ascii="Times New Roman" w:hAnsi="Times New Roman"/>
          <w:sz w:val="24"/>
          <w:szCs w:val="24"/>
        </w:rPr>
        <w:t xml:space="preserve">of </w:t>
      </w:r>
      <w:r w:rsidR="00803445" w:rsidRPr="00604052">
        <w:rPr>
          <w:rFonts w:ascii="Times New Roman" w:hAnsi="Times New Roman"/>
          <w:sz w:val="24"/>
          <w:szCs w:val="24"/>
        </w:rPr>
        <w:t>social medi</w:t>
      </w:r>
      <w:r w:rsidR="00712476" w:rsidRPr="00604052">
        <w:rPr>
          <w:rFonts w:ascii="Times New Roman" w:hAnsi="Times New Roman"/>
          <w:sz w:val="24"/>
          <w:szCs w:val="24"/>
        </w:rPr>
        <w:t xml:space="preserve">a users are from </w:t>
      </w:r>
      <w:r w:rsidR="00376E47" w:rsidRPr="00604052">
        <w:rPr>
          <w:rFonts w:ascii="Times New Roman" w:hAnsi="Times New Roman"/>
          <w:sz w:val="24"/>
          <w:szCs w:val="24"/>
        </w:rPr>
        <w:t>the Global North</w:t>
      </w:r>
      <w:r w:rsidR="00712476" w:rsidRPr="00604052">
        <w:rPr>
          <w:rFonts w:ascii="Times New Roman" w:hAnsi="Times New Roman"/>
          <w:sz w:val="24"/>
          <w:szCs w:val="24"/>
        </w:rPr>
        <w:t xml:space="preserve">, whereas </w:t>
      </w:r>
      <w:r w:rsidR="00E533EB">
        <w:rPr>
          <w:rFonts w:ascii="Times New Roman" w:hAnsi="Times New Roman"/>
          <w:sz w:val="24"/>
          <w:szCs w:val="24"/>
        </w:rPr>
        <w:t xml:space="preserve">many social media campaigns, particularly around women’s rights, target </w:t>
      </w:r>
      <w:r w:rsidR="00887F01" w:rsidRPr="00604052">
        <w:rPr>
          <w:rFonts w:ascii="Times New Roman" w:hAnsi="Times New Roman"/>
          <w:sz w:val="24"/>
          <w:szCs w:val="24"/>
        </w:rPr>
        <w:t>the Global South</w:t>
      </w:r>
      <w:r w:rsidR="00AA39CF">
        <w:rPr>
          <w:rFonts w:ascii="Times New Roman" w:hAnsi="Times New Roman"/>
          <w:sz w:val="24"/>
          <w:szCs w:val="24"/>
        </w:rPr>
        <w:t xml:space="preserve">.  </w:t>
      </w:r>
      <w:r w:rsidR="00E533EB">
        <w:rPr>
          <w:rFonts w:ascii="Times New Roman" w:hAnsi="Times New Roman"/>
          <w:sz w:val="24"/>
          <w:szCs w:val="24"/>
        </w:rPr>
        <w:t xml:space="preserve">The question thus emerges: is social media an ideal mode for transnational advocacy, breaking down physical borders and opening safe spaces for dialogue, or could it be going down </w:t>
      </w:r>
      <w:r w:rsidR="00712476" w:rsidRPr="00604052">
        <w:rPr>
          <w:rFonts w:ascii="Times New Roman" w:hAnsi="Times New Roman"/>
          <w:sz w:val="24"/>
          <w:szCs w:val="24"/>
        </w:rPr>
        <w:t xml:space="preserve">a </w:t>
      </w:r>
      <w:r w:rsidR="00E533EB">
        <w:rPr>
          <w:rFonts w:ascii="Times New Roman" w:hAnsi="Times New Roman"/>
          <w:sz w:val="24"/>
          <w:szCs w:val="24"/>
        </w:rPr>
        <w:t xml:space="preserve">dangerous road of </w:t>
      </w:r>
      <w:r w:rsidR="00E533EB" w:rsidRPr="00604052">
        <w:rPr>
          <w:rFonts w:ascii="Times New Roman" w:hAnsi="Times New Roman"/>
          <w:sz w:val="24"/>
          <w:szCs w:val="24"/>
        </w:rPr>
        <w:t xml:space="preserve">perceived </w:t>
      </w:r>
      <w:r w:rsidR="00712476" w:rsidRPr="00604052">
        <w:rPr>
          <w:rFonts w:ascii="Times New Roman" w:hAnsi="Times New Roman"/>
          <w:sz w:val="24"/>
          <w:szCs w:val="24"/>
        </w:rPr>
        <w:t xml:space="preserve">foreign meddling and forced exportation </w:t>
      </w:r>
      <w:r w:rsidR="00A4554F">
        <w:rPr>
          <w:rFonts w:ascii="Times New Roman" w:hAnsi="Times New Roman"/>
          <w:sz w:val="24"/>
          <w:szCs w:val="24"/>
        </w:rPr>
        <w:t xml:space="preserve">of Western ideals and influence?  </w:t>
      </w:r>
    </w:p>
    <w:p w14:paraId="4D9633E2" w14:textId="77777777" w:rsidR="00BE0F61" w:rsidRPr="00604052" w:rsidRDefault="00BE0F61" w:rsidP="00BE0F61">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lastRenderedPageBreak/>
        <w:t xml:space="preserve">Human rights work has been done exploring the use of social media </w:t>
      </w:r>
      <w:r>
        <w:rPr>
          <w:rFonts w:ascii="Times New Roman" w:hAnsi="Times New Roman"/>
          <w:sz w:val="24"/>
          <w:szCs w:val="24"/>
        </w:rPr>
        <w:t xml:space="preserve">in civil and political rights, for example in the Arab Spring </w:t>
      </w:r>
      <w:r w:rsidRPr="00604052">
        <w:rPr>
          <w:rStyle w:val="FootnoteReference"/>
          <w:rFonts w:ascii="Times New Roman" w:hAnsi="Times New Roman"/>
          <w:sz w:val="24"/>
          <w:szCs w:val="24"/>
        </w:rPr>
        <w:t xml:space="preserve"> </w:t>
      </w:r>
      <w:r>
        <w:rPr>
          <w:rFonts w:ascii="Times New Roman" w:hAnsi="Times New Roman"/>
          <w:sz w:val="24"/>
        </w:rPr>
        <w:t>(Breuer, Landman, and Farquhar 2015</w:t>
      </w:r>
      <w:r w:rsidRPr="00542CF5">
        <w:rPr>
          <w:rFonts w:ascii="Times New Roman" w:hAnsi="Times New Roman"/>
          <w:sz w:val="24"/>
        </w:rPr>
        <w:t>; Fahmy 2016; Elyachar 2016)</w:t>
      </w:r>
      <w:r w:rsidRPr="00604052">
        <w:rPr>
          <w:rFonts w:ascii="Times New Roman" w:hAnsi="Times New Roman"/>
          <w:sz w:val="24"/>
          <w:szCs w:val="24"/>
        </w:rPr>
        <w:t>, identifying potential incidents of human rights violations (Alston 2013; Satterthwaite 2013; Root 2013; Ratner 2013), and providing safe virtual spaces where physical ones do not exist (Abbasgholizadeh 2014; Naghibi 2011)</w:t>
      </w:r>
      <w:r>
        <w:rPr>
          <w:rFonts w:ascii="Times New Roman" w:hAnsi="Times New Roman"/>
          <w:sz w:val="24"/>
          <w:szCs w:val="24"/>
        </w:rPr>
        <w:t xml:space="preserve">.  </w:t>
      </w:r>
      <w:r w:rsidRPr="00604052">
        <w:rPr>
          <w:rFonts w:ascii="Times New Roman" w:hAnsi="Times New Roman"/>
          <w:sz w:val="24"/>
          <w:szCs w:val="24"/>
        </w:rPr>
        <w:t>However, little is being done to empirically explore the effects (or lack thereof) of transnational social media campaigns o</w:t>
      </w:r>
      <w:r>
        <w:rPr>
          <w:rFonts w:ascii="Times New Roman" w:hAnsi="Times New Roman"/>
          <w:sz w:val="24"/>
          <w:szCs w:val="24"/>
        </w:rPr>
        <w:t xml:space="preserve">n domestic </w:t>
      </w:r>
      <w:r w:rsidR="00B27508">
        <w:rPr>
          <w:rFonts w:ascii="Times New Roman" w:hAnsi="Times New Roman"/>
          <w:sz w:val="24"/>
          <w:szCs w:val="24"/>
        </w:rPr>
        <w:t xml:space="preserve">legal </w:t>
      </w:r>
      <w:r>
        <w:rPr>
          <w:rFonts w:ascii="Times New Roman" w:hAnsi="Times New Roman"/>
          <w:sz w:val="24"/>
          <w:szCs w:val="24"/>
        </w:rPr>
        <w:t xml:space="preserve">change </w:t>
      </w:r>
      <w:r w:rsidRPr="00604052">
        <w:rPr>
          <w:rFonts w:ascii="Times New Roman" w:hAnsi="Times New Roman"/>
          <w:sz w:val="24"/>
          <w:szCs w:val="24"/>
        </w:rPr>
        <w:t>in the sphere of women’s rights</w:t>
      </w:r>
      <w:r>
        <w:rPr>
          <w:rFonts w:ascii="Times New Roman" w:hAnsi="Times New Roman"/>
          <w:sz w:val="24"/>
          <w:szCs w:val="24"/>
        </w:rPr>
        <w:t xml:space="preserve"> </w:t>
      </w:r>
      <w:r w:rsidRPr="00604052">
        <w:rPr>
          <w:rFonts w:ascii="Times New Roman" w:hAnsi="Times New Roman"/>
          <w:sz w:val="24"/>
          <w:szCs w:val="24"/>
        </w:rPr>
        <w:t>(Carpenter and Jose 2012; Chiluwa and Ifukor 2</w:t>
      </w:r>
      <w:r w:rsidR="00B27508">
        <w:rPr>
          <w:rFonts w:ascii="Times New Roman" w:hAnsi="Times New Roman"/>
          <w:sz w:val="24"/>
          <w:szCs w:val="24"/>
        </w:rPr>
        <w:t xml:space="preserve">015; Dutta and Sircar 2013).  </w:t>
      </w:r>
    </w:p>
    <w:p w14:paraId="165147B6" w14:textId="77777777" w:rsidR="00CF5792" w:rsidRDefault="00CF5792" w:rsidP="006F0D33">
      <w:pPr>
        <w:spacing w:before="100" w:beforeAutospacing="1" w:after="100" w:afterAutospacing="1" w:line="360" w:lineRule="auto"/>
        <w:rPr>
          <w:rFonts w:ascii="Times New Roman" w:hAnsi="Times New Roman"/>
          <w:b/>
          <w:sz w:val="24"/>
          <w:szCs w:val="24"/>
        </w:rPr>
      </w:pPr>
    </w:p>
    <w:p w14:paraId="4738C617" w14:textId="77777777" w:rsidR="00803445" w:rsidRPr="00604052" w:rsidRDefault="00B27508" w:rsidP="006F0D33">
      <w:pPr>
        <w:spacing w:before="100" w:beforeAutospacing="1" w:after="100" w:afterAutospacing="1" w:line="360" w:lineRule="auto"/>
        <w:rPr>
          <w:rFonts w:ascii="Times New Roman" w:hAnsi="Times New Roman"/>
          <w:b/>
          <w:sz w:val="24"/>
          <w:szCs w:val="24"/>
        </w:rPr>
      </w:pPr>
      <w:r>
        <w:rPr>
          <w:rFonts w:ascii="Times New Roman" w:hAnsi="Times New Roman"/>
          <w:b/>
          <w:sz w:val="24"/>
          <w:szCs w:val="24"/>
        </w:rPr>
        <w:t>Leading Theories</w:t>
      </w:r>
      <w:r w:rsidR="00B9028C">
        <w:rPr>
          <w:rFonts w:ascii="Times New Roman" w:hAnsi="Times New Roman"/>
          <w:b/>
          <w:sz w:val="24"/>
          <w:szCs w:val="24"/>
        </w:rPr>
        <w:t>: The Spiral Model of Human Rights Change</w:t>
      </w:r>
    </w:p>
    <w:p w14:paraId="68144A4D" w14:textId="77777777" w:rsidR="00EB1FDE" w:rsidRPr="00A93013" w:rsidRDefault="00712476" w:rsidP="006F0D33">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Accor</w:t>
      </w:r>
      <w:r w:rsidR="00B27508">
        <w:rPr>
          <w:rFonts w:ascii="Times New Roman" w:hAnsi="Times New Roman"/>
          <w:sz w:val="24"/>
          <w:szCs w:val="24"/>
        </w:rPr>
        <w:t xml:space="preserve">ding to the theories of legal change </w:t>
      </w:r>
      <w:r w:rsidR="00C70CF5">
        <w:rPr>
          <w:rFonts w:ascii="Times New Roman" w:hAnsi="Times New Roman"/>
          <w:sz w:val="24"/>
          <w:szCs w:val="24"/>
        </w:rPr>
        <w:t>developed in the 1990s</w:t>
      </w:r>
      <w:r w:rsidR="00A4554F">
        <w:rPr>
          <w:rFonts w:ascii="Times New Roman" w:hAnsi="Times New Roman"/>
          <w:sz w:val="24"/>
          <w:szCs w:val="24"/>
        </w:rPr>
        <w:t>, social media would be an ideal modality for transnational groups to exert pressure on domestic governments</w:t>
      </w:r>
      <w:r w:rsidR="00B27508">
        <w:rPr>
          <w:rFonts w:ascii="Times New Roman" w:hAnsi="Times New Roman"/>
          <w:sz w:val="24"/>
          <w:szCs w:val="24"/>
        </w:rPr>
        <w:t xml:space="preserve"> to create change and improvements in domestic human rights</w:t>
      </w:r>
      <w:r w:rsidRPr="00604052">
        <w:rPr>
          <w:rFonts w:ascii="Times New Roman" w:hAnsi="Times New Roman"/>
          <w:sz w:val="24"/>
          <w:szCs w:val="24"/>
        </w:rPr>
        <w:t xml:space="preserve">.  </w:t>
      </w:r>
      <w:r w:rsidR="001C19DC" w:rsidRPr="00604052">
        <w:rPr>
          <w:rFonts w:ascii="Times New Roman" w:hAnsi="Times New Roman"/>
          <w:sz w:val="24"/>
          <w:szCs w:val="24"/>
        </w:rPr>
        <w:t xml:space="preserve">In 1997, Harold Koh described a </w:t>
      </w:r>
      <w:r w:rsidR="00B97FBF">
        <w:rPr>
          <w:rFonts w:ascii="Times New Roman" w:hAnsi="Times New Roman"/>
          <w:sz w:val="24"/>
          <w:szCs w:val="24"/>
        </w:rPr>
        <w:t>‘</w:t>
      </w:r>
      <w:r w:rsidR="001C19DC" w:rsidRPr="00604052">
        <w:rPr>
          <w:rFonts w:ascii="Times New Roman" w:hAnsi="Times New Roman"/>
          <w:sz w:val="24"/>
          <w:szCs w:val="24"/>
        </w:rPr>
        <w:t>transnational revolution</w:t>
      </w:r>
      <w:r w:rsidR="00B97FBF">
        <w:rPr>
          <w:rFonts w:ascii="Times New Roman" w:hAnsi="Times New Roman"/>
          <w:sz w:val="24"/>
          <w:szCs w:val="24"/>
        </w:rPr>
        <w:t>’</w:t>
      </w:r>
      <w:r w:rsidR="001C19DC" w:rsidRPr="00604052">
        <w:rPr>
          <w:rFonts w:ascii="Times New Roman" w:hAnsi="Times New Roman"/>
          <w:sz w:val="24"/>
          <w:szCs w:val="24"/>
        </w:rPr>
        <w:t>, where he proffered a</w:t>
      </w:r>
      <w:r w:rsidR="00EB5FDD">
        <w:rPr>
          <w:rFonts w:ascii="Times New Roman" w:hAnsi="Times New Roman"/>
          <w:sz w:val="24"/>
          <w:szCs w:val="24"/>
        </w:rPr>
        <w:t xml:space="preserve"> new</w:t>
      </w:r>
      <w:r w:rsidR="001C19DC" w:rsidRPr="00604052">
        <w:rPr>
          <w:rFonts w:ascii="Times New Roman" w:hAnsi="Times New Roman"/>
          <w:sz w:val="24"/>
          <w:szCs w:val="24"/>
        </w:rPr>
        <w:t xml:space="preserve"> theory of international norm compliance through a dynamic process of t</w:t>
      </w:r>
      <w:r w:rsidR="00AA6663">
        <w:rPr>
          <w:rFonts w:ascii="Times New Roman" w:hAnsi="Times New Roman"/>
          <w:sz w:val="24"/>
          <w:szCs w:val="24"/>
        </w:rPr>
        <w:t>ransnational interactions</w:t>
      </w:r>
      <w:r w:rsidR="00EB5FDD">
        <w:rPr>
          <w:rFonts w:ascii="Times New Roman" w:hAnsi="Times New Roman"/>
          <w:sz w:val="24"/>
          <w:szCs w:val="24"/>
        </w:rPr>
        <w:t>, whereby change occurred through state interaction with other stat</w:t>
      </w:r>
      <w:r w:rsidR="003C715F">
        <w:rPr>
          <w:rFonts w:ascii="Times New Roman" w:hAnsi="Times New Roman"/>
          <w:sz w:val="24"/>
          <w:szCs w:val="24"/>
        </w:rPr>
        <w:t>es and foreign non-state actors</w:t>
      </w:r>
      <w:r w:rsidR="00EB5FDD">
        <w:rPr>
          <w:rFonts w:ascii="Times New Roman" w:hAnsi="Times New Roman"/>
          <w:sz w:val="24"/>
          <w:szCs w:val="24"/>
        </w:rPr>
        <w:t xml:space="preserve"> </w:t>
      </w:r>
      <w:r w:rsidR="00C20F1F" w:rsidRPr="00604052">
        <w:rPr>
          <w:rFonts w:ascii="Times New Roman" w:hAnsi="Times New Roman"/>
          <w:sz w:val="24"/>
          <w:szCs w:val="24"/>
        </w:rPr>
        <w:t>(Koh 1997)</w:t>
      </w:r>
      <w:r w:rsidR="00AA6663">
        <w:rPr>
          <w:rFonts w:ascii="Times New Roman" w:hAnsi="Times New Roman"/>
          <w:sz w:val="24"/>
          <w:szCs w:val="24"/>
        </w:rPr>
        <w:t xml:space="preserve">.  </w:t>
      </w:r>
      <w:r w:rsidR="001C19DC" w:rsidRPr="00604052">
        <w:rPr>
          <w:rFonts w:ascii="Times New Roman" w:hAnsi="Times New Roman"/>
          <w:sz w:val="24"/>
          <w:szCs w:val="24"/>
        </w:rPr>
        <w:t>His theory was published contemporaneously to the work being done by Risse, Ropp, and Sikkink to develop a model</w:t>
      </w:r>
      <w:r w:rsidRPr="00604052">
        <w:rPr>
          <w:rFonts w:ascii="Times New Roman" w:hAnsi="Times New Roman"/>
          <w:sz w:val="24"/>
          <w:szCs w:val="24"/>
        </w:rPr>
        <w:t xml:space="preserve"> </w:t>
      </w:r>
      <w:r w:rsidR="001C19DC" w:rsidRPr="00604052">
        <w:rPr>
          <w:rFonts w:ascii="Times New Roman" w:hAnsi="Times New Roman"/>
          <w:sz w:val="24"/>
          <w:szCs w:val="24"/>
        </w:rPr>
        <w:t>to predict and explain how states move from non-compliance</w:t>
      </w:r>
      <w:r w:rsidR="003F7BBC">
        <w:rPr>
          <w:rFonts w:ascii="Times New Roman" w:hAnsi="Times New Roman"/>
          <w:sz w:val="24"/>
          <w:szCs w:val="24"/>
        </w:rPr>
        <w:t xml:space="preserve"> to compliance with human rights norms, with </w:t>
      </w:r>
      <w:r w:rsidR="003C715F">
        <w:rPr>
          <w:rFonts w:ascii="Times New Roman" w:hAnsi="Times New Roman"/>
          <w:sz w:val="24"/>
          <w:szCs w:val="24"/>
        </w:rPr>
        <w:t>a distinct focus on non-domestic actors and</w:t>
      </w:r>
      <w:r w:rsidR="00276FF1">
        <w:rPr>
          <w:rFonts w:ascii="Times New Roman" w:hAnsi="Times New Roman"/>
          <w:sz w:val="24"/>
          <w:szCs w:val="24"/>
        </w:rPr>
        <w:t xml:space="preserve"> their pivotal role in creating </w:t>
      </w:r>
      <w:r w:rsidR="003C715F">
        <w:rPr>
          <w:rFonts w:ascii="Times New Roman" w:hAnsi="Times New Roman"/>
          <w:sz w:val="24"/>
          <w:szCs w:val="24"/>
        </w:rPr>
        <w:t>change</w:t>
      </w:r>
      <w:r w:rsidR="00276FF1">
        <w:rPr>
          <w:rFonts w:ascii="Times New Roman" w:hAnsi="Times New Roman"/>
          <w:sz w:val="24"/>
          <w:szCs w:val="24"/>
        </w:rPr>
        <w:t>s</w:t>
      </w:r>
      <w:r w:rsidR="003F7BBC">
        <w:rPr>
          <w:rFonts w:ascii="Times New Roman" w:hAnsi="Times New Roman"/>
          <w:sz w:val="24"/>
          <w:szCs w:val="24"/>
        </w:rPr>
        <w:t xml:space="preserve"> </w:t>
      </w:r>
      <w:r w:rsidR="00A8635E">
        <w:rPr>
          <w:rFonts w:ascii="Times New Roman" w:hAnsi="Times New Roman"/>
          <w:sz w:val="24"/>
          <w:szCs w:val="24"/>
        </w:rPr>
        <w:t>in laws</w:t>
      </w:r>
      <w:r w:rsidR="00276FF1">
        <w:rPr>
          <w:rFonts w:ascii="Times New Roman" w:hAnsi="Times New Roman"/>
          <w:sz w:val="24"/>
          <w:szCs w:val="24"/>
        </w:rPr>
        <w:t xml:space="preserve"> </w:t>
      </w:r>
      <w:r w:rsidR="003F7BBC" w:rsidRPr="003F7BBC">
        <w:rPr>
          <w:rFonts w:ascii="Times New Roman" w:hAnsi="Times New Roman"/>
          <w:sz w:val="24"/>
        </w:rPr>
        <w:t>(Risse, Ropp, and Sikkink 1999)</w:t>
      </w:r>
      <w:r w:rsidR="003F7BBC">
        <w:rPr>
          <w:rFonts w:ascii="Times New Roman" w:hAnsi="Times New Roman"/>
          <w:sz w:val="24"/>
          <w:szCs w:val="24"/>
        </w:rPr>
        <w:t xml:space="preserve">.  </w:t>
      </w:r>
      <w:r w:rsidR="001C19DC" w:rsidRPr="00604052">
        <w:rPr>
          <w:rFonts w:ascii="Times New Roman" w:hAnsi="Times New Roman"/>
          <w:sz w:val="24"/>
          <w:szCs w:val="24"/>
        </w:rPr>
        <w:t>The model was built from a comparative case study approach, using several examples to identify patterns, conditions, and variables.</w:t>
      </w:r>
      <w:r w:rsidR="001C19DC" w:rsidRPr="00604052">
        <w:rPr>
          <w:rFonts w:ascii="Times New Roman" w:hAnsi="Times New Roman"/>
          <w:sz w:val="24"/>
          <w:szCs w:val="24"/>
          <w:vertAlign w:val="superscript"/>
        </w:rPr>
        <w:footnoteReference w:id="1"/>
      </w:r>
      <w:r w:rsidR="001C19DC" w:rsidRPr="00604052">
        <w:rPr>
          <w:rFonts w:ascii="Times New Roman" w:hAnsi="Times New Roman"/>
          <w:sz w:val="24"/>
          <w:szCs w:val="24"/>
        </w:rPr>
        <w:t xml:space="preserve">  Once those puzzle pieces were put together, the model could best be described as a spiral effect, hence it was named the </w:t>
      </w:r>
      <w:r w:rsidR="00B97FBF">
        <w:rPr>
          <w:rFonts w:ascii="Times New Roman" w:hAnsi="Times New Roman"/>
          <w:sz w:val="24"/>
          <w:szCs w:val="24"/>
        </w:rPr>
        <w:t>‘</w:t>
      </w:r>
      <w:r w:rsidR="001C19DC" w:rsidRPr="00604052">
        <w:rPr>
          <w:rFonts w:ascii="Times New Roman" w:hAnsi="Times New Roman"/>
          <w:sz w:val="24"/>
          <w:szCs w:val="24"/>
        </w:rPr>
        <w:t>spiral model of human rights change</w:t>
      </w:r>
      <w:r w:rsidR="00B97FBF">
        <w:rPr>
          <w:rFonts w:ascii="Times New Roman" w:hAnsi="Times New Roman"/>
          <w:sz w:val="24"/>
          <w:szCs w:val="24"/>
        </w:rPr>
        <w:t>’</w:t>
      </w:r>
      <w:r w:rsidR="003F7BBC">
        <w:rPr>
          <w:rFonts w:ascii="Times New Roman" w:hAnsi="Times New Roman"/>
          <w:sz w:val="24"/>
          <w:szCs w:val="24"/>
        </w:rPr>
        <w:t xml:space="preserve"> </w:t>
      </w:r>
      <w:r w:rsidR="003F7BBC" w:rsidRPr="003F7BBC">
        <w:rPr>
          <w:rFonts w:ascii="Times New Roman" w:hAnsi="Times New Roman"/>
          <w:sz w:val="24"/>
        </w:rPr>
        <w:t>(Risse, Ropp, and Sikkink 1999)</w:t>
      </w:r>
      <w:r w:rsidR="001C19DC" w:rsidRPr="00604052">
        <w:rPr>
          <w:rFonts w:ascii="Times New Roman" w:hAnsi="Times New Roman"/>
          <w:sz w:val="24"/>
          <w:szCs w:val="24"/>
        </w:rPr>
        <w:t>.</w:t>
      </w:r>
      <w:r w:rsidR="003F7BBC">
        <w:rPr>
          <w:rFonts w:ascii="Times New Roman" w:hAnsi="Times New Roman"/>
          <w:sz w:val="24"/>
          <w:szCs w:val="24"/>
        </w:rPr>
        <w:t xml:space="preserve">  </w:t>
      </w:r>
      <w:r w:rsidR="00EB1FDE" w:rsidRPr="00604052">
        <w:rPr>
          <w:rFonts w:ascii="Times New Roman" w:hAnsi="Times New Roman"/>
          <w:sz w:val="24"/>
          <w:szCs w:val="24"/>
        </w:rPr>
        <w:t>The model, in its simplest form, works through five stages: repression</w:t>
      </w:r>
      <w:r w:rsidR="00A8635E">
        <w:rPr>
          <w:rFonts w:ascii="Times New Roman" w:hAnsi="Times New Roman"/>
          <w:sz w:val="24"/>
          <w:szCs w:val="24"/>
        </w:rPr>
        <w:t xml:space="preserve"> of rights</w:t>
      </w:r>
      <w:r w:rsidR="00EB1FDE" w:rsidRPr="00604052">
        <w:rPr>
          <w:rFonts w:ascii="Times New Roman" w:hAnsi="Times New Roman"/>
          <w:sz w:val="24"/>
          <w:szCs w:val="24"/>
        </w:rPr>
        <w:t>, denial</w:t>
      </w:r>
      <w:r w:rsidR="00A8635E">
        <w:rPr>
          <w:rFonts w:ascii="Times New Roman" w:hAnsi="Times New Roman"/>
          <w:sz w:val="24"/>
          <w:szCs w:val="24"/>
        </w:rPr>
        <w:t xml:space="preserve"> of any human rights issues</w:t>
      </w:r>
      <w:r w:rsidR="00EB1FDE" w:rsidRPr="00604052">
        <w:rPr>
          <w:rFonts w:ascii="Times New Roman" w:hAnsi="Times New Roman"/>
          <w:sz w:val="24"/>
          <w:szCs w:val="24"/>
        </w:rPr>
        <w:t>, tactical concessions</w:t>
      </w:r>
      <w:r w:rsidR="00A8635E">
        <w:rPr>
          <w:rFonts w:ascii="Times New Roman" w:hAnsi="Times New Roman"/>
          <w:sz w:val="24"/>
          <w:szCs w:val="24"/>
        </w:rPr>
        <w:t xml:space="preserve"> to quell non-domestic pressures</w:t>
      </w:r>
      <w:r w:rsidR="00EB1FDE" w:rsidRPr="00604052">
        <w:rPr>
          <w:rFonts w:ascii="Times New Roman" w:hAnsi="Times New Roman"/>
          <w:sz w:val="24"/>
          <w:szCs w:val="24"/>
        </w:rPr>
        <w:t>, prescriptive status</w:t>
      </w:r>
      <w:r w:rsidR="00A8635E">
        <w:rPr>
          <w:rFonts w:ascii="Times New Roman" w:hAnsi="Times New Roman"/>
          <w:sz w:val="24"/>
          <w:szCs w:val="24"/>
        </w:rPr>
        <w:t xml:space="preserve"> where states begin to engage with legal human rights instruments</w:t>
      </w:r>
      <w:r w:rsidR="00EB1FDE" w:rsidRPr="00604052">
        <w:rPr>
          <w:rFonts w:ascii="Times New Roman" w:hAnsi="Times New Roman"/>
          <w:sz w:val="24"/>
          <w:szCs w:val="24"/>
        </w:rPr>
        <w:t>, and, fin</w:t>
      </w:r>
      <w:r w:rsidR="005B1A9E">
        <w:rPr>
          <w:rFonts w:ascii="Times New Roman" w:hAnsi="Times New Roman"/>
          <w:sz w:val="24"/>
          <w:szCs w:val="24"/>
        </w:rPr>
        <w:t>ally, rule-consistent behaviour</w:t>
      </w:r>
      <w:r w:rsidR="00A8635E">
        <w:rPr>
          <w:rFonts w:ascii="Times New Roman" w:hAnsi="Times New Roman"/>
          <w:sz w:val="24"/>
          <w:szCs w:val="24"/>
        </w:rPr>
        <w:t xml:space="preserve"> where human rights on the ground see improvements through soft laws, judiciary, and embedded norms</w:t>
      </w:r>
      <w:r w:rsidR="005B1A9E">
        <w:rPr>
          <w:rFonts w:ascii="Times New Roman" w:hAnsi="Times New Roman"/>
          <w:sz w:val="24"/>
          <w:szCs w:val="24"/>
        </w:rPr>
        <w:t xml:space="preserve"> </w:t>
      </w:r>
      <w:r w:rsidR="005B1A9E" w:rsidRPr="005B1A9E">
        <w:rPr>
          <w:rFonts w:ascii="Times New Roman" w:hAnsi="Times New Roman"/>
          <w:sz w:val="24"/>
        </w:rPr>
        <w:t>(Risse, Ropp, and Sikkink 1999; Risse-Kappen, Ropp, and Sikkink 2013)</w:t>
      </w:r>
      <w:r w:rsidR="005B1A9E">
        <w:rPr>
          <w:rFonts w:ascii="Times New Roman" w:hAnsi="Times New Roman"/>
          <w:sz w:val="24"/>
        </w:rPr>
        <w:t xml:space="preserve">.  </w:t>
      </w:r>
      <w:r w:rsidR="00CA16D7">
        <w:rPr>
          <w:rFonts w:ascii="Times New Roman" w:hAnsi="Times New Roman"/>
          <w:sz w:val="24"/>
          <w:szCs w:val="24"/>
        </w:rPr>
        <w:t xml:space="preserve">The </w:t>
      </w:r>
      <w:r w:rsidR="00EB1FDE" w:rsidRPr="00604052">
        <w:rPr>
          <w:rFonts w:ascii="Times New Roman" w:hAnsi="Times New Roman"/>
          <w:sz w:val="24"/>
          <w:szCs w:val="24"/>
        </w:rPr>
        <w:t xml:space="preserve">roles of the domestic society, the state, and international society, emphasising the </w:t>
      </w:r>
      <w:r w:rsidR="00B22CC9">
        <w:rPr>
          <w:rFonts w:ascii="Times New Roman" w:hAnsi="Times New Roman"/>
          <w:sz w:val="24"/>
          <w:szCs w:val="24"/>
        </w:rPr>
        <w:t>importance of pressure from transnational advocacy networks</w:t>
      </w:r>
      <w:r w:rsidR="00390A15">
        <w:rPr>
          <w:rStyle w:val="FootnoteReference"/>
          <w:rFonts w:ascii="Times New Roman" w:hAnsi="Times New Roman"/>
          <w:sz w:val="24"/>
          <w:szCs w:val="24"/>
        </w:rPr>
        <w:footnoteReference w:id="2"/>
      </w:r>
      <w:r w:rsidR="00B22CC9">
        <w:rPr>
          <w:rFonts w:ascii="Times New Roman" w:hAnsi="Times New Roman"/>
          <w:sz w:val="24"/>
          <w:szCs w:val="24"/>
        </w:rPr>
        <w:t xml:space="preserve"> as well as domestic groups</w:t>
      </w:r>
      <w:r w:rsidR="009B2996">
        <w:rPr>
          <w:rFonts w:ascii="Times New Roman" w:hAnsi="Times New Roman"/>
          <w:sz w:val="24"/>
          <w:szCs w:val="24"/>
        </w:rPr>
        <w:t xml:space="preserve"> are clearly defined</w:t>
      </w:r>
      <w:r w:rsidR="008160D6">
        <w:rPr>
          <w:rFonts w:ascii="Times New Roman" w:hAnsi="Times New Roman"/>
          <w:sz w:val="24"/>
          <w:szCs w:val="24"/>
        </w:rPr>
        <w:t xml:space="preserve"> </w:t>
      </w:r>
      <w:r w:rsidR="00CA16D7">
        <w:rPr>
          <w:rFonts w:ascii="Times New Roman" w:hAnsi="Times New Roman"/>
          <w:sz w:val="24"/>
          <w:szCs w:val="24"/>
        </w:rPr>
        <w:t xml:space="preserve">through </w:t>
      </w:r>
      <w:r w:rsidR="009B2996">
        <w:rPr>
          <w:rFonts w:ascii="Times New Roman" w:hAnsi="Times New Roman"/>
          <w:sz w:val="24"/>
          <w:szCs w:val="24"/>
        </w:rPr>
        <w:t xml:space="preserve">the </w:t>
      </w:r>
      <w:r w:rsidR="00CA16D7">
        <w:rPr>
          <w:rFonts w:ascii="Times New Roman" w:hAnsi="Times New Roman"/>
          <w:sz w:val="24"/>
          <w:szCs w:val="24"/>
        </w:rPr>
        <w:t xml:space="preserve">patterns </w:t>
      </w:r>
      <w:r w:rsidR="009B2996">
        <w:rPr>
          <w:rFonts w:ascii="Times New Roman" w:hAnsi="Times New Roman"/>
          <w:sz w:val="24"/>
          <w:szCs w:val="24"/>
        </w:rPr>
        <w:t xml:space="preserve">identified </w:t>
      </w:r>
      <w:r w:rsidR="00CA16D7">
        <w:rPr>
          <w:rFonts w:ascii="Times New Roman" w:hAnsi="Times New Roman"/>
          <w:sz w:val="24"/>
          <w:szCs w:val="24"/>
        </w:rPr>
        <w:t>in the various case studies used</w:t>
      </w:r>
      <w:r w:rsidR="00EB1FDE" w:rsidRPr="00604052">
        <w:rPr>
          <w:rFonts w:ascii="Times New Roman" w:hAnsi="Times New Roman"/>
          <w:sz w:val="24"/>
          <w:szCs w:val="24"/>
        </w:rPr>
        <w:t>.  The model is based on norm theories utilising logics of consequences, appropriateness, arguing, and persuasion</w:t>
      </w:r>
      <w:r w:rsidR="00F02782">
        <w:rPr>
          <w:rFonts w:ascii="Times New Roman" w:hAnsi="Times New Roman"/>
          <w:sz w:val="24"/>
          <w:szCs w:val="24"/>
        </w:rPr>
        <w:t xml:space="preserve"> </w:t>
      </w:r>
      <w:r w:rsidR="00EB1FDE" w:rsidRPr="00604052">
        <w:rPr>
          <w:rFonts w:ascii="Times New Roman" w:hAnsi="Times New Roman"/>
          <w:sz w:val="24"/>
          <w:szCs w:val="24"/>
        </w:rPr>
        <w:t>(Risse 2000)</w:t>
      </w:r>
      <w:r w:rsidR="00F02782">
        <w:rPr>
          <w:rFonts w:ascii="Times New Roman" w:hAnsi="Times New Roman"/>
          <w:sz w:val="24"/>
          <w:szCs w:val="24"/>
        </w:rPr>
        <w:t>.</w:t>
      </w:r>
      <w:r w:rsidR="00EB1FDE" w:rsidRPr="00604052">
        <w:rPr>
          <w:rFonts w:ascii="Times New Roman" w:hAnsi="Times New Roman"/>
          <w:sz w:val="24"/>
          <w:szCs w:val="24"/>
        </w:rPr>
        <w:t xml:space="preserve">  These concepts rest heavily on the role of transnational advocacy</w:t>
      </w:r>
      <w:r w:rsidR="00014B9C">
        <w:rPr>
          <w:rFonts w:ascii="Times New Roman" w:hAnsi="Times New Roman"/>
          <w:sz w:val="24"/>
          <w:szCs w:val="24"/>
        </w:rPr>
        <w:t xml:space="preserve"> networks and tend to equate, and in some instances</w:t>
      </w:r>
      <w:r w:rsidR="00EB1FDE" w:rsidRPr="00604052">
        <w:rPr>
          <w:rFonts w:ascii="Times New Roman" w:hAnsi="Times New Roman"/>
          <w:sz w:val="24"/>
          <w:szCs w:val="24"/>
        </w:rPr>
        <w:t xml:space="preserve"> prioritise, the importance of the </w:t>
      </w:r>
      <w:r w:rsidR="00B22CC9">
        <w:rPr>
          <w:rFonts w:ascii="Times New Roman" w:hAnsi="Times New Roman"/>
          <w:sz w:val="24"/>
          <w:szCs w:val="24"/>
        </w:rPr>
        <w:t>‘</w:t>
      </w:r>
      <w:r w:rsidR="00EB1FDE" w:rsidRPr="00604052">
        <w:rPr>
          <w:rFonts w:ascii="Times New Roman" w:hAnsi="Times New Roman"/>
          <w:sz w:val="24"/>
          <w:szCs w:val="24"/>
        </w:rPr>
        <w:t>top down approach</w:t>
      </w:r>
      <w:r w:rsidR="00B22CC9">
        <w:rPr>
          <w:rFonts w:ascii="Times New Roman" w:hAnsi="Times New Roman"/>
          <w:sz w:val="24"/>
          <w:szCs w:val="24"/>
        </w:rPr>
        <w:t>’ (transnational)</w:t>
      </w:r>
      <w:r w:rsidR="00EB1FDE" w:rsidRPr="00604052">
        <w:rPr>
          <w:rFonts w:ascii="Times New Roman" w:hAnsi="Times New Roman"/>
          <w:sz w:val="24"/>
          <w:szCs w:val="24"/>
        </w:rPr>
        <w:t xml:space="preserve"> with t</w:t>
      </w:r>
      <w:r w:rsidR="00014B9C">
        <w:rPr>
          <w:rFonts w:ascii="Times New Roman" w:hAnsi="Times New Roman"/>
          <w:sz w:val="24"/>
          <w:szCs w:val="24"/>
        </w:rPr>
        <w:t xml:space="preserve">hat of the </w:t>
      </w:r>
      <w:r w:rsidR="00B22CC9">
        <w:rPr>
          <w:rFonts w:ascii="Times New Roman" w:hAnsi="Times New Roman"/>
          <w:sz w:val="24"/>
          <w:szCs w:val="24"/>
        </w:rPr>
        <w:t>‘</w:t>
      </w:r>
      <w:r w:rsidR="00014B9C">
        <w:rPr>
          <w:rFonts w:ascii="Times New Roman" w:hAnsi="Times New Roman"/>
          <w:sz w:val="24"/>
          <w:szCs w:val="24"/>
        </w:rPr>
        <w:t>bottom up approach</w:t>
      </w:r>
      <w:r w:rsidR="00B22CC9">
        <w:rPr>
          <w:rFonts w:ascii="Times New Roman" w:hAnsi="Times New Roman"/>
          <w:sz w:val="24"/>
          <w:szCs w:val="24"/>
        </w:rPr>
        <w:t>’ (domestic)</w:t>
      </w:r>
      <w:r w:rsidR="00014B9C">
        <w:rPr>
          <w:rFonts w:ascii="Times New Roman" w:hAnsi="Times New Roman"/>
          <w:sz w:val="24"/>
          <w:szCs w:val="24"/>
        </w:rPr>
        <w:t xml:space="preserve"> </w:t>
      </w:r>
      <w:r w:rsidR="00EB1FDE" w:rsidRPr="00604052">
        <w:rPr>
          <w:rFonts w:ascii="Times New Roman" w:hAnsi="Times New Roman"/>
          <w:sz w:val="24"/>
          <w:szCs w:val="24"/>
        </w:rPr>
        <w:t>(Risse 2000; Risse-Kappen, Ropp, and Sikkink 2013; Risse 2013)</w:t>
      </w:r>
      <w:r w:rsidR="00014B9C">
        <w:rPr>
          <w:rFonts w:ascii="Times New Roman" w:hAnsi="Times New Roman"/>
          <w:sz w:val="24"/>
          <w:szCs w:val="24"/>
        </w:rPr>
        <w:t xml:space="preserve">.  </w:t>
      </w:r>
      <w:r w:rsidR="00C047A7" w:rsidRPr="00604052">
        <w:rPr>
          <w:rFonts w:ascii="Times New Roman" w:hAnsi="Times New Roman"/>
          <w:sz w:val="24"/>
          <w:szCs w:val="24"/>
        </w:rPr>
        <w:t>The model was revisited again in 2013, after both criticism and global changes called for a rethink</w:t>
      </w:r>
      <w:r w:rsidR="00C047A7">
        <w:rPr>
          <w:rFonts w:ascii="Times New Roman" w:hAnsi="Times New Roman"/>
          <w:sz w:val="24"/>
          <w:szCs w:val="24"/>
        </w:rPr>
        <w:t xml:space="preserve"> </w:t>
      </w:r>
      <w:r w:rsidR="00C047A7" w:rsidRPr="00604052">
        <w:rPr>
          <w:rFonts w:ascii="Times New Roman" w:hAnsi="Times New Roman"/>
          <w:sz w:val="24"/>
          <w:szCs w:val="24"/>
        </w:rPr>
        <w:t>(Risse-Kappen, Ropp, and Sikkink 2013)</w:t>
      </w:r>
      <w:r w:rsidR="00C047A7">
        <w:rPr>
          <w:rFonts w:ascii="Times New Roman" w:hAnsi="Times New Roman"/>
          <w:sz w:val="24"/>
          <w:szCs w:val="24"/>
        </w:rPr>
        <w:t>.  A</w:t>
      </w:r>
      <w:r w:rsidR="00C047A7" w:rsidRPr="00604052">
        <w:rPr>
          <w:rFonts w:ascii="Times New Roman" w:hAnsi="Times New Roman"/>
          <w:sz w:val="24"/>
          <w:szCs w:val="24"/>
        </w:rPr>
        <w:t xml:space="preserve">lthough the model was specified in more detail, the conclusion was still that the </w:t>
      </w:r>
      <w:r w:rsidR="00C047A7">
        <w:rPr>
          <w:rFonts w:ascii="Times New Roman" w:hAnsi="Times New Roman"/>
          <w:sz w:val="24"/>
          <w:szCs w:val="24"/>
        </w:rPr>
        <w:t>‘</w:t>
      </w:r>
      <w:r w:rsidR="00C047A7" w:rsidRPr="00604052">
        <w:rPr>
          <w:rFonts w:ascii="Times New Roman" w:hAnsi="Times New Roman"/>
          <w:sz w:val="24"/>
          <w:szCs w:val="24"/>
        </w:rPr>
        <w:t>spiral</w:t>
      </w:r>
      <w:r w:rsidR="00C047A7">
        <w:rPr>
          <w:rFonts w:ascii="Times New Roman" w:hAnsi="Times New Roman"/>
          <w:sz w:val="24"/>
          <w:szCs w:val="24"/>
        </w:rPr>
        <w:t>’</w:t>
      </w:r>
      <w:r w:rsidR="00C047A7" w:rsidRPr="00604052">
        <w:rPr>
          <w:rFonts w:ascii="Times New Roman" w:hAnsi="Times New Roman"/>
          <w:sz w:val="24"/>
          <w:szCs w:val="24"/>
        </w:rPr>
        <w:t xml:space="preserve"> of internal and external pressure could be used to </w:t>
      </w:r>
      <w:r w:rsidR="00C047A7">
        <w:rPr>
          <w:rFonts w:ascii="Times New Roman" w:hAnsi="Times New Roman"/>
          <w:sz w:val="24"/>
          <w:szCs w:val="24"/>
        </w:rPr>
        <w:t xml:space="preserve">accurately </w:t>
      </w:r>
      <w:r w:rsidR="00C047A7" w:rsidRPr="00604052">
        <w:rPr>
          <w:rFonts w:ascii="Times New Roman" w:hAnsi="Times New Roman"/>
          <w:sz w:val="24"/>
          <w:szCs w:val="24"/>
        </w:rPr>
        <w:t>predict and explain states’ internalisation of human rights norms</w:t>
      </w:r>
      <w:r w:rsidR="00C047A7">
        <w:rPr>
          <w:rFonts w:ascii="Times New Roman" w:hAnsi="Times New Roman"/>
          <w:sz w:val="24"/>
          <w:szCs w:val="24"/>
        </w:rPr>
        <w:t xml:space="preserve"> </w:t>
      </w:r>
      <w:r w:rsidR="00C047A7" w:rsidRPr="00604052">
        <w:rPr>
          <w:rFonts w:ascii="Times New Roman" w:hAnsi="Times New Roman"/>
          <w:sz w:val="24"/>
          <w:szCs w:val="24"/>
        </w:rPr>
        <w:t>(Risse-Kappen, Ropp, and Sikkink 2013)</w:t>
      </w:r>
      <w:r w:rsidR="00C047A7">
        <w:rPr>
          <w:rFonts w:ascii="Times New Roman" w:hAnsi="Times New Roman"/>
          <w:sz w:val="24"/>
          <w:szCs w:val="24"/>
        </w:rPr>
        <w:t>.</w:t>
      </w:r>
    </w:p>
    <w:p w14:paraId="6D736607" w14:textId="77777777" w:rsidR="00C047A7" w:rsidRPr="00604052" w:rsidRDefault="00C047A7" w:rsidP="00C047A7">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t xml:space="preserve">Also in the late 1990s, Andrew Moravcsik began work on applying liberal theoretical frameworks </w:t>
      </w:r>
      <w:r w:rsidR="00AE2393">
        <w:rPr>
          <w:rFonts w:ascii="Times New Roman" w:hAnsi="Times New Roman"/>
          <w:sz w:val="24"/>
          <w:szCs w:val="24"/>
        </w:rPr>
        <w:t xml:space="preserve">to these issues </w:t>
      </w:r>
      <w:r w:rsidRPr="00604052">
        <w:rPr>
          <w:rFonts w:ascii="Times New Roman" w:hAnsi="Times New Roman"/>
          <w:sz w:val="24"/>
          <w:szCs w:val="24"/>
        </w:rPr>
        <w:t>(Moravcsik 1997)</w:t>
      </w:r>
      <w:r>
        <w:rPr>
          <w:rFonts w:ascii="Times New Roman" w:hAnsi="Times New Roman"/>
          <w:sz w:val="24"/>
          <w:szCs w:val="24"/>
        </w:rPr>
        <w:t xml:space="preserve">.  </w:t>
      </w:r>
      <w:r w:rsidRPr="00604052">
        <w:rPr>
          <w:rFonts w:ascii="Times New Roman" w:hAnsi="Times New Roman"/>
          <w:sz w:val="24"/>
          <w:szCs w:val="24"/>
        </w:rPr>
        <w:t>His work was based on the primacy of domestic structures and actors in predicting and explaining state behaviours</w:t>
      </w:r>
      <w:r>
        <w:rPr>
          <w:rFonts w:ascii="Times New Roman" w:hAnsi="Times New Roman"/>
          <w:sz w:val="24"/>
          <w:szCs w:val="24"/>
        </w:rPr>
        <w:t xml:space="preserve"> </w:t>
      </w:r>
      <w:r w:rsidRPr="00542CF5">
        <w:rPr>
          <w:rFonts w:ascii="Times New Roman" w:hAnsi="Times New Roman"/>
          <w:sz w:val="24"/>
        </w:rPr>
        <w:t>(Moravcsik 1997; Moravcsik 2000; Slaughter 2000; Slaughter 1995)</w:t>
      </w:r>
      <w:r>
        <w:rPr>
          <w:rFonts w:ascii="Times New Roman" w:hAnsi="Times New Roman"/>
          <w:sz w:val="24"/>
          <w:szCs w:val="24"/>
        </w:rPr>
        <w:t xml:space="preserve">.  </w:t>
      </w:r>
      <w:r w:rsidRPr="00604052">
        <w:rPr>
          <w:rFonts w:ascii="Times New Roman" w:hAnsi="Times New Roman"/>
          <w:sz w:val="24"/>
          <w:szCs w:val="24"/>
        </w:rPr>
        <w:t>Both he and Anne-Marie Slaughter applied this liberal theory to international human rights and international laws, respectively</w:t>
      </w:r>
      <w:r>
        <w:rPr>
          <w:rFonts w:ascii="Times New Roman" w:hAnsi="Times New Roman"/>
          <w:sz w:val="24"/>
          <w:szCs w:val="24"/>
        </w:rPr>
        <w:t xml:space="preserve"> </w:t>
      </w:r>
      <w:r w:rsidRPr="00604052">
        <w:rPr>
          <w:rFonts w:ascii="Times New Roman" w:hAnsi="Times New Roman"/>
          <w:sz w:val="24"/>
          <w:szCs w:val="24"/>
        </w:rPr>
        <w:t>(Moravcsik 2000; Slaughter 1995)</w:t>
      </w:r>
      <w:r>
        <w:rPr>
          <w:rFonts w:ascii="Times New Roman" w:hAnsi="Times New Roman"/>
          <w:sz w:val="24"/>
          <w:szCs w:val="24"/>
        </w:rPr>
        <w:t xml:space="preserve">.  In more recent legal </w:t>
      </w:r>
      <w:r w:rsidRPr="00604052">
        <w:rPr>
          <w:rFonts w:ascii="Times New Roman" w:hAnsi="Times New Roman"/>
          <w:sz w:val="24"/>
          <w:szCs w:val="24"/>
        </w:rPr>
        <w:t xml:space="preserve">scholarship, a so-called </w:t>
      </w:r>
      <w:r>
        <w:rPr>
          <w:rFonts w:ascii="Times New Roman" w:hAnsi="Times New Roman"/>
          <w:sz w:val="24"/>
          <w:szCs w:val="24"/>
        </w:rPr>
        <w:t>‘</w:t>
      </w:r>
      <w:r w:rsidRPr="00604052">
        <w:rPr>
          <w:rFonts w:ascii="Times New Roman" w:hAnsi="Times New Roman"/>
          <w:sz w:val="24"/>
          <w:szCs w:val="24"/>
        </w:rPr>
        <w:t>second wave</w:t>
      </w:r>
      <w:r>
        <w:rPr>
          <w:rFonts w:ascii="Times New Roman" w:hAnsi="Times New Roman"/>
          <w:sz w:val="24"/>
          <w:szCs w:val="24"/>
        </w:rPr>
        <w:t>’</w:t>
      </w:r>
      <w:r w:rsidRPr="00604052">
        <w:rPr>
          <w:rFonts w:ascii="Times New Roman" w:hAnsi="Times New Roman"/>
          <w:sz w:val="24"/>
          <w:szCs w:val="24"/>
        </w:rPr>
        <w:t xml:space="preserve"> of research into norms and normative change has resurrected this focus on domestic conditions, and criticised previous research </w:t>
      </w:r>
      <w:r>
        <w:rPr>
          <w:rFonts w:ascii="Times New Roman" w:hAnsi="Times New Roman"/>
          <w:sz w:val="24"/>
          <w:szCs w:val="24"/>
        </w:rPr>
        <w:t xml:space="preserve">(including the spiral model) </w:t>
      </w:r>
      <w:r w:rsidRPr="00604052">
        <w:rPr>
          <w:rFonts w:ascii="Times New Roman" w:hAnsi="Times New Roman"/>
          <w:sz w:val="24"/>
          <w:szCs w:val="24"/>
        </w:rPr>
        <w:t>for its Western bias and lack of weight given to domestic structures and actors in looking at normative change</w:t>
      </w:r>
      <w:r>
        <w:rPr>
          <w:rFonts w:ascii="Times New Roman" w:hAnsi="Times New Roman"/>
          <w:sz w:val="24"/>
          <w:szCs w:val="24"/>
        </w:rPr>
        <w:t xml:space="preserve"> </w:t>
      </w:r>
      <w:r w:rsidRPr="00542CF5">
        <w:rPr>
          <w:rFonts w:ascii="Times New Roman" w:hAnsi="Times New Roman"/>
          <w:sz w:val="24"/>
        </w:rPr>
        <w:t>(Cortell and Davis 1996; Cortell and Davis 2000; Martin and Simmons 1998; Acharya 2004; Steinhilper 2015; Checkel 1999; Checkel 2001)</w:t>
      </w:r>
      <w:r>
        <w:rPr>
          <w:rFonts w:ascii="Times New Roman" w:hAnsi="Times New Roman"/>
          <w:sz w:val="24"/>
          <w:szCs w:val="24"/>
        </w:rPr>
        <w:t xml:space="preserve">.  </w:t>
      </w:r>
      <w:r w:rsidRPr="00604052">
        <w:rPr>
          <w:rFonts w:ascii="Times New Roman" w:hAnsi="Times New Roman"/>
          <w:sz w:val="24"/>
          <w:szCs w:val="24"/>
        </w:rPr>
        <w:t xml:space="preserve">Hence a body of literature has also emerged to deeply question the emphasis on transnational pressures, and instead calls for a concentration on domestic pressures. </w:t>
      </w:r>
    </w:p>
    <w:p w14:paraId="7F1E169F" w14:textId="7D5811C6" w:rsidR="001C19DC" w:rsidRPr="00604052" w:rsidRDefault="001C19DC" w:rsidP="00511437">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t xml:space="preserve">This </w:t>
      </w:r>
      <w:r w:rsidR="00E7182E">
        <w:rPr>
          <w:rFonts w:ascii="Times New Roman" w:hAnsi="Times New Roman"/>
          <w:sz w:val="24"/>
          <w:szCs w:val="24"/>
        </w:rPr>
        <w:t>article</w:t>
      </w:r>
      <w:r w:rsidRPr="00604052">
        <w:rPr>
          <w:rFonts w:ascii="Times New Roman" w:hAnsi="Times New Roman"/>
          <w:sz w:val="24"/>
          <w:szCs w:val="24"/>
        </w:rPr>
        <w:t xml:space="preserve"> utilise</w:t>
      </w:r>
      <w:r w:rsidR="00712476" w:rsidRPr="00604052">
        <w:rPr>
          <w:rFonts w:ascii="Times New Roman" w:hAnsi="Times New Roman"/>
          <w:sz w:val="24"/>
          <w:szCs w:val="24"/>
        </w:rPr>
        <w:t>s</w:t>
      </w:r>
      <w:r w:rsidRPr="00604052">
        <w:rPr>
          <w:rFonts w:ascii="Times New Roman" w:hAnsi="Times New Roman"/>
          <w:sz w:val="24"/>
          <w:szCs w:val="24"/>
        </w:rPr>
        <w:t xml:space="preserve"> Moravcsik’s liberal theory framework, building upon the second wave constructivist work in norms, to </w:t>
      </w:r>
      <w:r w:rsidR="00E7182E" w:rsidRPr="00604052">
        <w:rPr>
          <w:rFonts w:ascii="Times New Roman" w:hAnsi="Times New Roman"/>
          <w:sz w:val="24"/>
          <w:szCs w:val="24"/>
        </w:rPr>
        <w:t>problematize</w:t>
      </w:r>
      <w:r w:rsidRPr="00604052">
        <w:rPr>
          <w:rFonts w:ascii="Times New Roman" w:hAnsi="Times New Roman"/>
          <w:sz w:val="24"/>
          <w:szCs w:val="24"/>
        </w:rPr>
        <w:t xml:space="preserve"> the spiral model of human rights change</w:t>
      </w:r>
      <w:r w:rsidR="00E7182E">
        <w:rPr>
          <w:rFonts w:ascii="Times New Roman" w:hAnsi="Times New Roman"/>
          <w:sz w:val="24"/>
          <w:szCs w:val="24"/>
        </w:rPr>
        <w:t xml:space="preserve"> in a post-</w:t>
      </w:r>
      <w:r w:rsidR="00712476" w:rsidRPr="00604052">
        <w:rPr>
          <w:rFonts w:ascii="Times New Roman" w:hAnsi="Times New Roman"/>
          <w:sz w:val="24"/>
          <w:szCs w:val="24"/>
        </w:rPr>
        <w:t xml:space="preserve">social media world.  </w:t>
      </w:r>
      <w:r w:rsidR="00EF698D">
        <w:rPr>
          <w:rFonts w:ascii="Times New Roman" w:hAnsi="Times New Roman"/>
          <w:sz w:val="24"/>
          <w:szCs w:val="24"/>
        </w:rPr>
        <w:t xml:space="preserve">If the emphasis on transnational advocacy networks as specified in the spiral model was correct, </w:t>
      </w:r>
      <w:r w:rsidR="00961555">
        <w:rPr>
          <w:rFonts w:ascii="Times New Roman" w:hAnsi="Times New Roman"/>
          <w:sz w:val="24"/>
          <w:szCs w:val="24"/>
        </w:rPr>
        <w:t>then large scale,</w:t>
      </w:r>
      <w:r w:rsidRPr="00604052">
        <w:rPr>
          <w:rFonts w:ascii="Times New Roman" w:hAnsi="Times New Roman"/>
          <w:sz w:val="24"/>
          <w:szCs w:val="24"/>
        </w:rPr>
        <w:t xml:space="preserve"> </w:t>
      </w:r>
      <w:r w:rsidR="00152E41">
        <w:rPr>
          <w:rFonts w:ascii="Times New Roman" w:hAnsi="Times New Roman"/>
          <w:sz w:val="24"/>
          <w:szCs w:val="24"/>
        </w:rPr>
        <w:t xml:space="preserve">global </w:t>
      </w:r>
      <w:r w:rsidRPr="00604052">
        <w:rPr>
          <w:rFonts w:ascii="Times New Roman" w:hAnsi="Times New Roman"/>
          <w:sz w:val="24"/>
          <w:szCs w:val="24"/>
        </w:rPr>
        <w:t xml:space="preserve">social media campaigns would be </w:t>
      </w:r>
      <w:r w:rsidR="00712476" w:rsidRPr="00604052">
        <w:rPr>
          <w:rFonts w:ascii="Times New Roman" w:hAnsi="Times New Roman"/>
          <w:sz w:val="24"/>
          <w:szCs w:val="24"/>
        </w:rPr>
        <w:t xml:space="preserve">highly </w:t>
      </w:r>
      <w:r w:rsidRPr="00604052">
        <w:rPr>
          <w:rFonts w:ascii="Times New Roman" w:hAnsi="Times New Roman"/>
          <w:sz w:val="24"/>
          <w:szCs w:val="24"/>
        </w:rPr>
        <w:t xml:space="preserve">effective in leading to </w:t>
      </w:r>
      <w:r w:rsidR="00961555">
        <w:rPr>
          <w:rFonts w:ascii="Times New Roman" w:hAnsi="Times New Roman"/>
          <w:sz w:val="24"/>
          <w:szCs w:val="24"/>
        </w:rPr>
        <w:t xml:space="preserve">domestic </w:t>
      </w:r>
      <w:r w:rsidR="00C3470C">
        <w:rPr>
          <w:rFonts w:ascii="Times New Roman" w:hAnsi="Times New Roman"/>
          <w:sz w:val="24"/>
          <w:szCs w:val="24"/>
        </w:rPr>
        <w:t>human rights</w:t>
      </w:r>
      <w:r w:rsidRPr="00604052">
        <w:rPr>
          <w:rFonts w:ascii="Times New Roman" w:hAnsi="Times New Roman"/>
          <w:sz w:val="24"/>
          <w:szCs w:val="24"/>
        </w:rPr>
        <w:t xml:space="preserve"> change, as they present a significant amount of external pressure</w:t>
      </w:r>
      <w:r w:rsidR="00C3470C">
        <w:rPr>
          <w:rFonts w:ascii="Times New Roman" w:hAnsi="Times New Roman"/>
          <w:sz w:val="24"/>
          <w:szCs w:val="24"/>
        </w:rPr>
        <w:t xml:space="preserve"> as called for in the spiral model</w:t>
      </w:r>
      <w:r w:rsidR="00152E41">
        <w:rPr>
          <w:rFonts w:ascii="Times New Roman" w:hAnsi="Times New Roman"/>
          <w:sz w:val="24"/>
          <w:szCs w:val="24"/>
        </w:rPr>
        <w:t>.  If, however, these social media campaigns fail to bring about the desired legal change, then perhaps the spiral model does over-emphasise the role of foreign actors in domestic human rights is</w:t>
      </w:r>
      <w:r w:rsidR="005A55EF">
        <w:rPr>
          <w:rFonts w:ascii="Times New Roman" w:hAnsi="Times New Roman"/>
          <w:sz w:val="24"/>
          <w:szCs w:val="24"/>
        </w:rPr>
        <w:t xml:space="preserve">sues, particularly </w:t>
      </w:r>
      <w:r w:rsidR="00152E41">
        <w:rPr>
          <w:rFonts w:ascii="Times New Roman" w:hAnsi="Times New Roman"/>
          <w:sz w:val="24"/>
          <w:szCs w:val="24"/>
        </w:rPr>
        <w:t>i</w:t>
      </w:r>
      <w:r w:rsidR="00C3470C">
        <w:rPr>
          <w:rFonts w:ascii="Times New Roman" w:hAnsi="Times New Roman"/>
          <w:sz w:val="24"/>
          <w:szCs w:val="24"/>
        </w:rPr>
        <w:t>n a post-social media world where, as seen earlier in this article, foreign pressures are often over-represented over domestic.</w:t>
      </w:r>
    </w:p>
    <w:p w14:paraId="4056CA2C" w14:textId="77777777" w:rsidR="009E48A3" w:rsidRDefault="00EB1FDE" w:rsidP="00511437">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t>T</w:t>
      </w:r>
      <w:r w:rsidR="005A55EF">
        <w:rPr>
          <w:rFonts w:ascii="Times New Roman" w:hAnsi="Times New Roman"/>
          <w:sz w:val="24"/>
          <w:szCs w:val="24"/>
        </w:rPr>
        <w:t xml:space="preserve">his post-social media world </w:t>
      </w:r>
      <w:r w:rsidR="001C19DC" w:rsidRPr="00604052">
        <w:rPr>
          <w:rFonts w:ascii="Times New Roman" w:hAnsi="Times New Roman"/>
          <w:sz w:val="24"/>
          <w:szCs w:val="24"/>
        </w:rPr>
        <w:t xml:space="preserve">brings a </w:t>
      </w:r>
      <w:r w:rsidR="005A55EF">
        <w:rPr>
          <w:rFonts w:ascii="Times New Roman" w:hAnsi="Times New Roman"/>
          <w:sz w:val="24"/>
          <w:szCs w:val="24"/>
        </w:rPr>
        <w:t xml:space="preserve">new </w:t>
      </w:r>
      <w:r w:rsidR="001C19DC" w:rsidRPr="00604052">
        <w:rPr>
          <w:rFonts w:ascii="Times New Roman" w:hAnsi="Times New Roman"/>
          <w:sz w:val="24"/>
          <w:szCs w:val="24"/>
        </w:rPr>
        <w:t>set of dimensions to advocacy efforts, and in particular transnational advocacy efforts</w:t>
      </w:r>
      <w:r w:rsidR="00032758">
        <w:rPr>
          <w:rFonts w:ascii="Times New Roman" w:hAnsi="Times New Roman"/>
          <w:sz w:val="24"/>
          <w:szCs w:val="24"/>
        </w:rPr>
        <w:t xml:space="preserve">.  These dimensions can be </w:t>
      </w:r>
      <w:r w:rsidR="00034209">
        <w:rPr>
          <w:rFonts w:ascii="Times New Roman" w:hAnsi="Times New Roman"/>
          <w:sz w:val="24"/>
          <w:szCs w:val="24"/>
        </w:rPr>
        <w:t xml:space="preserve">then </w:t>
      </w:r>
      <w:r w:rsidR="00032758">
        <w:rPr>
          <w:rFonts w:ascii="Times New Roman" w:hAnsi="Times New Roman"/>
          <w:sz w:val="24"/>
          <w:szCs w:val="24"/>
        </w:rPr>
        <w:t xml:space="preserve">mapped </w:t>
      </w:r>
      <w:r w:rsidR="009E48A3" w:rsidRPr="00604052">
        <w:rPr>
          <w:rFonts w:ascii="Times New Roman" w:hAnsi="Times New Roman"/>
          <w:sz w:val="24"/>
          <w:szCs w:val="24"/>
        </w:rPr>
        <w:t>onto existin</w:t>
      </w:r>
      <w:r w:rsidR="00034209">
        <w:rPr>
          <w:rFonts w:ascii="Times New Roman" w:hAnsi="Times New Roman"/>
          <w:sz w:val="24"/>
          <w:szCs w:val="24"/>
        </w:rPr>
        <w:t xml:space="preserve">g critiques of the spiral model as shown below.  </w:t>
      </w:r>
    </w:p>
    <w:p w14:paraId="5C96CFED" w14:textId="77777777" w:rsidR="00035609" w:rsidRPr="00604052" w:rsidRDefault="00035609" w:rsidP="009E48A3">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Table 1. Spiral model critiques mapped onto social media elements</w:t>
      </w:r>
      <w:r w:rsidR="00511437">
        <w:rPr>
          <w:rFonts w:ascii="Times New Roman" w:hAnsi="Times New Roman"/>
          <w:sz w:val="24"/>
          <w:szCs w:val="24"/>
        </w:rPr>
        <w:t>.</w:t>
      </w:r>
    </w:p>
    <w:tbl>
      <w:tblPr>
        <w:tblStyle w:val="TableGrid"/>
        <w:tblW w:w="0" w:type="auto"/>
        <w:tblLook w:val="04A0" w:firstRow="1" w:lastRow="0" w:firstColumn="1" w:lastColumn="0" w:noHBand="0" w:noVBand="1"/>
      </w:tblPr>
      <w:tblGrid>
        <w:gridCol w:w="4508"/>
        <w:gridCol w:w="4508"/>
      </w:tblGrid>
      <w:tr w:rsidR="009E48A3" w:rsidRPr="00604052" w14:paraId="4A04EC2D" w14:textId="77777777" w:rsidTr="009E48A3">
        <w:tc>
          <w:tcPr>
            <w:tcW w:w="4508" w:type="dxa"/>
          </w:tcPr>
          <w:p w14:paraId="20B39E0D" w14:textId="77777777" w:rsidR="009E48A3" w:rsidRPr="00604052" w:rsidRDefault="009E48A3" w:rsidP="009E48A3">
            <w:pPr>
              <w:spacing w:before="100" w:beforeAutospacing="1" w:after="100" w:afterAutospacing="1" w:line="360" w:lineRule="auto"/>
              <w:rPr>
                <w:rFonts w:ascii="Times New Roman" w:hAnsi="Times New Roman"/>
                <w:b/>
                <w:sz w:val="24"/>
                <w:szCs w:val="24"/>
              </w:rPr>
            </w:pPr>
            <w:r w:rsidRPr="00604052">
              <w:rPr>
                <w:rFonts w:ascii="Times New Roman" w:hAnsi="Times New Roman"/>
                <w:b/>
                <w:sz w:val="24"/>
                <w:szCs w:val="24"/>
              </w:rPr>
              <w:t>Critique of spiral model</w:t>
            </w:r>
          </w:p>
        </w:tc>
        <w:tc>
          <w:tcPr>
            <w:tcW w:w="4508" w:type="dxa"/>
          </w:tcPr>
          <w:p w14:paraId="25C3223B" w14:textId="77777777" w:rsidR="009E48A3" w:rsidRPr="00604052" w:rsidRDefault="009E48A3" w:rsidP="009E48A3">
            <w:pPr>
              <w:spacing w:before="100" w:beforeAutospacing="1" w:after="100" w:afterAutospacing="1" w:line="360" w:lineRule="auto"/>
              <w:rPr>
                <w:rFonts w:ascii="Times New Roman" w:hAnsi="Times New Roman"/>
                <w:b/>
                <w:sz w:val="24"/>
                <w:szCs w:val="24"/>
              </w:rPr>
            </w:pPr>
            <w:r w:rsidRPr="00604052">
              <w:rPr>
                <w:rFonts w:ascii="Times New Roman" w:hAnsi="Times New Roman"/>
                <w:b/>
                <w:sz w:val="24"/>
                <w:szCs w:val="24"/>
              </w:rPr>
              <w:t>Element of social media</w:t>
            </w:r>
          </w:p>
        </w:tc>
      </w:tr>
      <w:tr w:rsidR="009E48A3" w:rsidRPr="00604052" w14:paraId="73111FD1" w14:textId="77777777" w:rsidTr="009E48A3">
        <w:tc>
          <w:tcPr>
            <w:tcW w:w="4508" w:type="dxa"/>
          </w:tcPr>
          <w:p w14:paraId="39E563C6" w14:textId="77777777" w:rsidR="009E48A3" w:rsidRPr="00604052" w:rsidRDefault="009E48A3" w:rsidP="00AD0F47">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Lack of focus on domestic actors</w:t>
            </w:r>
            <w:r w:rsidR="007223A3">
              <w:rPr>
                <w:rFonts w:ascii="Times New Roman" w:hAnsi="Times New Roman"/>
                <w:sz w:val="24"/>
                <w:szCs w:val="24"/>
              </w:rPr>
              <w:t>/</w:t>
            </w:r>
            <w:r w:rsidR="00AD0F47">
              <w:rPr>
                <w:rFonts w:ascii="Times New Roman" w:hAnsi="Times New Roman"/>
                <w:sz w:val="24"/>
                <w:szCs w:val="24"/>
              </w:rPr>
              <w:t xml:space="preserve">overemphasis on Western approaches </w:t>
            </w:r>
            <w:r w:rsidR="007223A3" w:rsidRPr="007223A3">
              <w:rPr>
                <w:rFonts w:ascii="Times New Roman" w:hAnsi="Times New Roman"/>
                <w:sz w:val="24"/>
              </w:rPr>
              <w:t>(Schwarz 2004; Laursen 2000; Chase 2003; Goldsmith and Krasner 2003; Goodman and Jinks 2004; Simmons 2013)</w:t>
            </w:r>
          </w:p>
        </w:tc>
        <w:tc>
          <w:tcPr>
            <w:tcW w:w="4508" w:type="dxa"/>
          </w:tcPr>
          <w:p w14:paraId="30316C36" w14:textId="77777777" w:rsidR="009E48A3" w:rsidRPr="00604052" w:rsidRDefault="009E48A3" w:rsidP="009E48A3">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Campaigns dominated by international actors</w:t>
            </w:r>
            <w:r w:rsidR="007223A3">
              <w:rPr>
                <w:rFonts w:ascii="Times New Roman" w:hAnsi="Times New Roman"/>
                <w:sz w:val="24"/>
                <w:szCs w:val="24"/>
              </w:rPr>
              <w:t>; so</w:t>
            </w:r>
            <w:r w:rsidR="007223A3" w:rsidRPr="00604052">
              <w:rPr>
                <w:rFonts w:ascii="Times New Roman" w:hAnsi="Times New Roman"/>
                <w:sz w:val="24"/>
                <w:szCs w:val="24"/>
              </w:rPr>
              <w:t xml:space="preserve">cial media </w:t>
            </w:r>
            <w:r w:rsidR="007223A3">
              <w:rPr>
                <w:rFonts w:ascii="Times New Roman" w:hAnsi="Times New Roman"/>
                <w:sz w:val="24"/>
                <w:szCs w:val="24"/>
              </w:rPr>
              <w:t>statistically driven by Global North</w:t>
            </w:r>
            <w:r w:rsidR="007223A3" w:rsidRPr="00604052">
              <w:rPr>
                <w:rFonts w:ascii="Times New Roman" w:hAnsi="Times New Roman"/>
                <w:sz w:val="24"/>
                <w:szCs w:val="24"/>
              </w:rPr>
              <w:t xml:space="preserve"> users</w:t>
            </w:r>
          </w:p>
        </w:tc>
      </w:tr>
      <w:tr w:rsidR="009E48A3" w:rsidRPr="00604052" w14:paraId="1C34820F" w14:textId="77777777" w:rsidTr="009E48A3">
        <w:tc>
          <w:tcPr>
            <w:tcW w:w="4508" w:type="dxa"/>
          </w:tcPr>
          <w:p w14:paraId="72FE8AB6" w14:textId="77777777" w:rsidR="009E48A3" w:rsidRPr="00604052" w:rsidRDefault="00145BD1" w:rsidP="00145BD1">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Ignores the real threat of p</w:t>
            </w:r>
            <w:r w:rsidR="009E48A3" w:rsidRPr="00604052">
              <w:rPr>
                <w:rFonts w:ascii="Times New Roman" w:hAnsi="Times New Roman"/>
                <w:sz w:val="24"/>
                <w:szCs w:val="24"/>
              </w:rPr>
              <w:t>otential government backlash</w:t>
            </w:r>
            <w:r w:rsidR="007223A3">
              <w:rPr>
                <w:rFonts w:ascii="Times New Roman" w:hAnsi="Times New Roman"/>
                <w:sz w:val="24"/>
                <w:szCs w:val="24"/>
              </w:rPr>
              <w:t xml:space="preserve"> </w:t>
            </w:r>
            <w:r w:rsidR="007223A3" w:rsidRPr="007223A3">
              <w:rPr>
                <w:rFonts w:ascii="Times New Roman" w:hAnsi="Times New Roman"/>
                <w:sz w:val="24"/>
              </w:rPr>
              <w:t>(Jetschke and Liese 2009; Goodman and Jinks 2004; Schwarz 2004)</w:t>
            </w:r>
            <w:r w:rsidR="007223A3">
              <w:rPr>
                <w:rFonts w:ascii="Times New Roman" w:hAnsi="Times New Roman"/>
                <w:sz w:val="24"/>
              </w:rPr>
              <w:t xml:space="preserve"> </w:t>
            </w:r>
          </w:p>
        </w:tc>
        <w:tc>
          <w:tcPr>
            <w:tcW w:w="4508" w:type="dxa"/>
          </w:tcPr>
          <w:p w14:paraId="2A1C56A3" w14:textId="77777777" w:rsidR="009E48A3" w:rsidRPr="00604052" w:rsidRDefault="009E48A3" w:rsidP="00443919">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 xml:space="preserve">Social media is organic and chaotic by nature, with little to no control or organisation tempering messages </w:t>
            </w:r>
            <w:r w:rsidR="00443919">
              <w:rPr>
                <w:rFonts w:ascii="Times New Roman" w:hAnsi="Times New Roman"/>
                <w:sz w:val="24"/>
                <w:szCs w:val="24"/>
              </w:rPr>
              <w:t>about domestic legal issues</w:t>
            </w:r>
            <w:r w:rsidR="00145BD1">
              <w:rPr>
                <w:rFonts w:ascii="Times New Roman" w:hAnsi="Times New Roman"/>
                <w:sz w:val="24"/>
                <w:szCs w:val="24"/>
              </w:rPr>
              <w:t>; can easily be interpreted as a threat to sovereignty</w:t>
            </w:r>
            <w:r w:rsidR="006E1BCF">
              <w:rPr>
                <w:rFonts w:ascii="Times New Roman" w:hAnsi="Times New Roman"/>
                <w:sz w:val="24"/>
                <w:szCs w:val="24"/>
              </w:rPr>
              <w:t>, which often leads to backlash</w:t>
            </w:r>
          </w:p>
        </w:tc>
      </w:tr>
      <w:tr w:rsidR="009E48A3" w:rsidRPr="00604052" w14:paraId="39C43CC3" w14:textId="77777777" w:rsidTr="009E48A3">
        <w:tc>
          <w:tcPr>
            <w:tcW w:w="4508" w:type="dxa"/>
          </w:tcPr>
          <w:p w14:paraId="256E40EF" w14:textId="77777777" w:rsidR="009E48A3" w:rsidRPr="00604052" w:rsidRDefault="009E48A3" w:rsidP="009E48A3">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 xml:space="preserve">Lack of </w:t>
            </w:r>
            <w:r w:rsidR="00AD0F47">
              <w:rPr>
                <w:rFonts w:ascii="Times New Roman" w:hAnsi="Times New Roman"/>
                <w:sz w:val="24"/>
                <w:szCs w:val="24"/>
              </w:rPr>
              <w:t xml:space="preserve">long-term </w:t>
            </w:r>
            <w:r w:rsidRPr="00604052">
              <w:rPr>
                <w:rFonts w:ascii="Times New Roman" w:hAnsi="Times New Roman"/>
                <w:sz w:val="24"/>
                <w:szCs w:val="24"/>
              </w:rPr>
              <w:t>progression</w:t>
            </w:r>
            <w:r w:rsidR="007223A3">
              <w:rPr>
                <w:rFonts w:ascii="Times New Roman" w:hAnsi="Times New Roman"/>
                <w:sz w:val="24"/>
                <w:szCs w:val="24"/>
              </w:rPr>
              <w:t xml:space="preserve"> </w:t>
            </w:r>
            <w:r w:rsidR="00991F2C">
              <w:rPr>
                <w:rFonts w:ascii="Times New Roman" w:hAnsi="Times New Roman"/>
                <w:sz w:val="24"/>
                <w:szCs w:val="24"/>
              </w:rPr>
              <w:t>towards meaningful human rights change; st</w:t>
            </w:r>
            <w:r w:rsidR="00644FCC">
              <w:rPr>
                <w:rFonts w:ascii="Times New Roman" w:hAnsi="Times New Roman"/>
                <w:sz w:val="24"/>
                <w:szCs w:val="24"/>
              </w:rPr>
              <w:t>a</w:t>
            </w:r>
            <w:r w:rsidR="00991F2C">
              <w:rPr>
                <w:rFonts w:ascii="Times New Roman" w:hAnsi="Times New Roman"/>
                <w:sz w:val="24"/>
                <w:szCs w:val="24"/>
              </w:rPr>
              <w:t xml:space="preserve">tes often get “stuck” at a particular point in the model </w:t>
            </w:r>
            <w:r w:rsidR="007223A3" w:rsidRPr="007223A3">
              <w:rPr>
                <w:rFonts w:ascii="Times New Roman" w:hAnsi="Times New Roman"/>
                <w:sz w:val="24"/>
              </w:rPr>
              <w:t>(Jetschke and Liese 2009; Brysk 2009; Cizre 2001; Laursen 2000)</w:t>
            </w:r>
          </w:p>
        </w:tc>
        <w:tc>
          <w:tcPr>
            <w:tcW w:w="4508" w:type="dxa"/>
          </w:tcPr>
          <w:p w14:paraId="11BDCF3E" w14:textId="77777777" w:rsidR="009E48A3" w:rsidRPr="00604052" w:rsidRDefault="009E48A3" w:rsidP="009E48A3">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 xml:space="preserve">Social media campaigns tend to lack persistence and come and go far faster than </w:t>
            </w:r>
            <w:r w:rsidR="00637A20">
              <w:rPr>
                <w:rFonts w:ascii="Times New Roman" w:hAnsi="Times New Roman"/>
                <w:sz w:val="24"/>
                <w:szCs w:val="24"/>
              </w:rPr>
              <w:t xml:space="preserve">long term </w:t>
            </w:r>
            <w:r w:rsidRPr="00604052">
              <w:rPr>
                <w:rFonts w:ascii="Times New Roman" w:hAnsi="Times New Roman"/>
                <w:sz w:val="24"/>
                <w:szCs w:val="24"/>
              </w:rPr>
              <w:t xml:space="preserve">meaningful </w:t>
            </w:r>
            <w:r w:rsidR="00443919">
              <w:rPr>
                <w:rFonts w:ascii="Times New Roman" w:hAnsi="Times New Roman"/>
                <w:sz w:val="24"/>
                <w:szCs w:val="24"/>
              </w:rPr>
              <w:t xml:space="preserve">legal </w:t>
            </w:r>
            <w:r w:rsidRPr="00604052">
              <w:rPr>
                <w:rFonts w:ascii="Times New Roman" w:hAnsi="Times New Roman"/>
                <w:sz w:val="24"/>
                <w:szCs w:val="24"/>
              </w:rPr>
              <w:t>change demands</w:t>
            </w:r>
          </w:p>
        </w:tc>
      </w:tr>
      <w:tr w:rsidR="009E48A3" w:rsidRPr="00604052" w14:paraId="26176070" w14:textId="77777777" w:rsidTr="009E48A3">
        <w:tc>
          <w:tcPr>
            <w:tcW w:w="4508" w:type="dxa"/>
          </w:tcPr>
          <w:p w14:paraId="385BEA5E" w14:textId="77777777" w:rsidR="009E48A3" w:rsidRPr="00604052" w:rsidRDefault="00FA1483" w:rsidP="009E48A3">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 xml:space="preserve">Ignores </w:t>
            </w:r>
            <w:r w:rsidR="00591755">
              <w:rPr>
                <w:rFonts w:ascii="Times New Roman" w:hAnsi="Times New Roman"/>
                <w:sz w:val="24"/>
                <w:szCs w:val="24"/>
              </w:rPr>
              <w:t xml:space="preserve">important </w:t>
            </w:r>
            <w:r w:rsidR="001C5567">
              <w:rPr>
                <w:rFonts w:ascii="Times New Roman" w:hAnsi="Times New Roman"/>
                <w:sz w:val="24"/>
                <w:szCs w:val="24"/>
              </w:rPr>
              <w:t xml:space="preserve">domestic </w:t>
            </w:r>
            <w:r w:rsidRPr="00604052">
              <w:rPr>
                <w:rFonts w:ascii="Times New Roman" w:hAnsi="Times New Roman"/>
                <w:sz w:val="24"/>
                <w:szCs w:val="24"/>
              </w:rPr>
              <w:t>capacity issues</w:t>
            </w:r>
            <w:r w:rsidR="00591755">
              <w:rPr>
                <w:rFonts w:ascii="Times New Roman" w:hAnsi="Times New Roman"/>
                <w:sz w:val="24"/>
                <w:szCs w:val="24"/>
              </w:rPr>
              <w:t xml:space="preserve">; governments may not be able to affect legal change due to contextual constraints </w:t>
            </w:r>
            <w:r w:rsidR="007223A3" w:rsidRPr="007223A3">
              <w:rPr>
                <w:rFonts w:ascii="Times New Roman" w:hAnsi="Times New Roman"/>
                <w:sz w:val="24"/>
              </w:rPr>
              <w:t>(Goldsmith and Krasner 2003)</w:t>
            </w:r>
          </w:p>
        </w:tc>
        <w:tc>
          <w:tcPr>
            <w:tcW w:w="4508" w:type="dxa"/>
          </w:tcPr>
          <w:p w14:paraId="393AF6B5" w14:textId="77777777" w:rsidR="009E48A3" w:rsidRPr="00604052" w:rsidRDefault="00FA1483" w:rsidP="009E48A3">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Campaign participants tend to know very lit</w:t>
            </w:r>
            <w:r w:rsidR="00E25427">
              <w:rPr>
                <w:rFonts w:ascii="Times New Roman" w:hAnsi="Times New Roman"/>
                <w:sz w:val="24"/>
                <w:szCs w:val="24"/>
              </w:rPr>
              <w:t>tle about the domestic contexts and may be pressuring a government to make legal changes that it is not capable of making due to capacity issues</w:t>
            </w:r>
          </w:p>
        </w:tc>
      </w:tr>
      <w:tr w:rsidR="00FA1483" w:rsidRPr="00604052" w14:paraId="2885A97F" w14:textId="77777777" w:rsidTr="009E48A3">
        <w:tc>
          <w:tcPr>
            <w:tcW w:w="4508" w:type="dxa"/>
          </w:tcPr>
          <w:p w14:paraId="69DB64A1" w14:textId="77777777" w:rsidR="00FA1483" w:rsidRPr="00604052" w:rsidRDefault="00FA1483" w:rsidP="009E48A3">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 xml:space="preserve">Ignores </w:t>
            </w:r>
            <w:r w:rsidR="00806BEA">
              <w:rPr>
                <w:rFonts w:ascii="Times New Roman" w:hAnsi="Times New Roman"/>
                <w:sz w:val="24"/>
                <w:szCs w:val="24"/>
              </w:rPr>
              <w:t xml:space="preserve">the role of </w:t>
            </w:r>
            <w:r w:rsidRPr="00604052">
              <w:rPr>
                <w:rFonts w:ascii="Times New Roman" w:hAnsi="Times New Roman"/>
                <w:sz w:val="24"/>
                <w:szCs w:val="24"/>
              </w:rPr>
              <w:t>incentives</w:t>
            </w:r>
            <w:r w:rsidR="007223A3">
              <w:rPr>
                <w:rFonts w:ascii="Times New Roman" w:hAnsi="Times New Roman"/>
                <w:sz w:val="24"/>
                <w:szCs w:val="24"/>
              </w:rPr>
              <w:t xml:space="preserve"> </w:t>
            </w:r>
            <w:r w:rsidR="00806BEA">
              <w:rPr>
                <w:rFonts w:ascii="Times New Roman" w:hAnsi="Times New Roman"/>
                <w:sz w:val="24"/>
                <w:szCs w:val="24"/>
              </w:rPr>
              <w:t xml:space="preserve">in exerting pressure for legal change </w:t>
            </w:r>
            <w:r w:rsidR="007223A3" w:rsidRPr="007223A3">
              <w:rPr>
                <w:rFonts w:ascii="Times New Roman" w:hAnsi="Times New Roman"/>
                <w:sz w:val="24"/>
              </w:rPr>
              <w:t>(Krebs and Jackson 2007; Snyder and Vinjamuri 2003)</w:t>
            </w:r>
          </w:p>
        </w:tc>
        <w:tc>
          <w:tcPr>
            <w:tcW w:w="4508" w:type="dxa"/>
          </w:tcPr>
          <w:p w14:paraId="20B05A51" w14:textId="77777777" w:rsidR="00FA1483" w:rsidRPr="00604052" w:rsidRDefault="00FA1483" w:rsidP="009E48A3">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 xml:space="preserve">Social media campaigns use </w:t>
            </w:r>
            <w:r w:rsidR="001C5567">
              <w:rPr>
                <w:rFonts w:ascii="Times New Roman" w:hAnsi="Times New Roman"/>
                <w:sz w:val="24"/>
                <w:szCs w:val="24"/>
              </w:rPr>
              <w:t xml:space="preserve">only one incentive – reputational harm </w:t>
            </w:r>
            <w:r w:rsidRPr="00604052">
              <w:rPr>
                <w:rFonts w:ascii="Times New Roman" w:hAnsi="Times New Roman"/>
                <w:sz w:val="24"/>
                <w:szCs w:val="24"/>
              </w:rPr>
              <w:t>through naming and shaming</w:t>
            </w:r>
            <w:r w:rsidR="005D45E9">
              <w:rPr>
                <w:rFonts w:ascii="Times New Roman" w:hAnsi="Times New Roman"/>
                <w:sz w:val="24"/>
                <w:szCs w:val="24"/>
              </w:rPr>
              <w:t>; may not be enough to pressurise for legal change</w:t>
            </w:r>
          </w:p>
        </w:tc>
      </w:tr>
    </w:tbl>
    <w:p w14:paraId="2AC43F56" w14:textId="77777777" w:rsidR="00BE0F61" w:rsidRDefault="00BE0F61" w:rsidP="006F0D33">
      <w:pPr>
        <w:pStyle w:val="Default"/>
        <w:spacing w:before="100" w:beforeAutospacing="1" w:after="100" w:afterAutospacing="1" w:line="360" w:lineRule="auto"/>
        <w:rPr>
          <w:b/>
        </w:rPr>
      </w:pPr>
    </w:p>
    <w:p w14:paraId="45BE83AF" w14:textId="77777777" w:rsidR="00EB1FDE" w:rsidRPr="00604052" w:rsidRDefault="00EB1FDE" w:rsidP="006F0D33">
      <w:pPr>
        <w:pStyle w:val="Default"/>
        <w:spacing w:before="100" w:beforeAutospacing="1" w:after="100" w:afterAutospacing="1" w:line="360" w:lineRule="auto"/>
        <w:rPr>
          <w:b/>
        </w:rPr>
      </w:pPr>
      <w:r w:rsidRPr="00604052">
        <w:rPr>
          <w:b/>
        </w:rPr>
        <w:t>Methodology</w:t>
      </w:r>
    </w:p>
    <w:p w14:paraId="38CEA851" w14:textId="77777777" w:rsidR="001C19DC" w:rsidRPr="00604052" w:rsidRDefault="001C19DC" w:rsidP="006F0D33">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In looking to whet</w:t>
      </w:r>
      <w:r w:rsidR="00EB1FDE" w:rsidRPr="00604052">
        <w:rPr>
          <w:rFonts w:ascii="Times New Roman" w:hAnsi="Times New Roman"/>
          <w:sz w:val="24"/>
          <w:szCs w:val="24"/>
        </w:rPr>
        <w:t xml:space="preserve">her governments </w:t>
      </w:r>
      <w:r w:rsidR="00B97FBF">
        <w:rPr>
          <w:rFonts w:ascii="Times New Roman" w:hAnsi="Times New Roman"/>
          <w:sz w:val="24"/>
          <w:szCs w:val="24"/>
        </w:rPr>
        <w:t>‘</w:t>
      </w:r>
      <w:r w:rsidR="00EB1FDE" w:rsidRPr="00604052">
        <w:rPr>
          <w:rFonts w:ascii="Times New Roman" w:hAnsi="Times New Roman"/>
          <w:sz w:val="24"/>
          <w:szCs w:val="24"/>
        </w:rPr>
        <w:t>talk the talk</w:t>
      </w:r>
      <w:r w:rsidR="00B97FBF">
        <w:rPr>
          <w:rFonts w:ascii="Times New Roman" w:hAnsi="Times New Roman"/>
          <w:sz w:val="24"/>
          <w:szCs w:val="24"/>
        </w:rPr>
        <w:t>’</w:t>
      </w:r>
      <w:r w:rsidR="00EB1FDE" w:rsidRPr="00604052">
        <w:rPr>
          <w:rFonts w:ascii="Times New Roman" w:hAnsi="Times New Roman"/>
          <w:sz w:val="24"/>
          <w:szCs w:val="24"/>
        </w:rPr>
        <w:t xml:space="preserve"> </w:t>
      </w:r>
      <w:r w:rsidR="00C20F1F" w:rsidRPr="00604052">
        <w:rPr>
          <w:rFonts w:ascii="Times New Roman" w:hAnsi="Times New Roman"/>
          <w:sz w:val="24"/>
          <w:szCs w:val="24"/>
        </w:rPr>
        <w:t>(Hafner</w:t>
      </w:r>
      <w:r w:rsidR="00C20F1F" w:rsidRPr="00604052">
        <w:rPr>
          <w:rFonts w:ascii="Cambria Math" w:hAnsi="Cambria Math" w:cs="Cambria Math"/>
          <w:sz w:val="24"/>
          <w:szCs w:val="24"/>
        </w:rPr>
        <w:t>‐</w:t>
      </w:r>
      <w:r w:rsidR="00C20F1F" w:rsidRPr="00604052">
        <w:rPr>
          <w:rFonts w:ascii="Times New Roman" w:hAnsi="Times New Roman"/>
          <w:sz w:val="24"/>
          <w:szCs w:val="24"/>
        </w:rPr>
        <w:t>Burton and Tsutsui 2005)</w:t>
      </w:r>
      <w:r w:rsidR="00EB1FDE" w:rsidRPr="00604052">
        <w:rPr>
          <w:rFonts w:ascii="Times New Roman" w:hAnsi="Times New Roman"/>
          <w:sz w:val="24"/>
          <w:szCs w:val="24"/>
        </w:rPr>
        <w:t xml:space="preserve">, in other words institutionalise meaningful </w:t>
      </w:r>
      <w:r w:rsidR="00BB1F8A">
        <w:rPr>
          <w:rFonts w:ascii="Times New Roman" w:hAnsi="Times New Roman"/>
          <w:sz w:val="24"/>
          <w:szCs w:val="24"/>
        </w:rPr>
        <w:t xml:space="preserve">legal </w:t>
      </w:r>
      <w:r w:rsidR="00EB1FDE" w:rsidRPr="00604052">
        <w:rPr>
          <w:rFonts w:ascii="Times New Roman" w:hAnsi="Times New Roman"/>
          <w:sz w:val="24"/>
          <w:szCs w:val="24"/>
        </w:rPr>
        <w:t>change</w:t>
      </w:r>
      <w:r w:rsidR="00BB1F8A">
        <w:rPr>
          <w:rFonts w:ascii="Times New Roman" w:hAnsi="Times New Roman"/>
          <w:sz w:val="24"/>
          <w:szCs w:val="24"/>
        </w:rPr>
        <w:t xml:space="preserve"> beyond simply legislating</w:t>
      </w:r>
      <w:r w:rsidR="00EB1FDE" w:rsidRPr="00604052">
        <w:rPr>
          <w:rFonts w:ascii="Times New Roman" w:hAnsi="Times New Roman"/>
          <w:sz w:val="24"/>
          <w:szCs w:val="24"/>
        </w:rPr>
        <w:t xml:space="preserve">, </w:t>
      </w:r>
      <w:r w:rsidR="00BB1F8A">
        <w:rPr>
          <w:rFonts w:ascii="Times New Roman" w:hAnsi="Times New Roman"/>
          <w:sz w:val="24"/>
          <w:szCs w:val="24"/>
        </w:rPr>
        <w:t xml:space="preserve">new </w:t>
      </w:r>
      <w:r w:rsidRPr="00604052">
        <w:rPr>
          <w:rFonts w:ascii="Times New Roman" w:hAnsi="Times New Roman"/>
          <w:sz w:val="24"/>
          <w:szCs w:val="24"/>
        </w:rPr>
        <w:t xml:space="preserve">research agendas seek to undertake textual analysis to evaluate whether </w:t>
      </w:r>
      <w:r w:rsidR="00C24A99">
        <w:rPr>
          <w:rFonts w:ascii="Times New Roman" w:hAnsi="Times New Roman"/>
          <w:sz w:val="24"/>
          <w:szCs w:val="24"/>
        </w:rPr>
        <w:t xml:space="preserve">legal </w:t>
      </w:r>
      <w:r w:rsidRPr="00604052">
        <w:rPr>
          <w:rFonts w:ascii="Times New Roman" w:hAnsi="Times New Roman"/>
          <w:sz w:val="24"/>
          <w:szCs w:val="24"/>
        </w:rPr>
        <w:t xml:space="preserve">change has occurred from a normative </w:t>
      </w:r>
      <w:r w:rsidR="002C1B71">
        <w:rPr>
          <w:rFonts w:ascii="Times New Roman" w:hAnsi="Times New Roman"/>
          <w:sz w:val="24"/>
          <w:szCs w:val="24"/>
        </w:rPr>
        <w:t xml:space="preserve">standpoint </w:t>
      </w:r>
      <w:r w:rsidR="00C20F1F" w:rsidRPr="00604052">
        <w:rPr>
          <w:rFonts w:ascii="Times New Roman" w:hAnsi="Times New Roman"/>
          <w:sz w:val="24"/>
          <w:szCs w:val="24"/>
        </w:rPr>
        <w:t>(Simmons 2013)</w:t>
      </w:r>
      <w:r w:rsidR="002C1B71">
        <w:rPr>
          <w:rFonts w:ascii="Times New Roman" w:hAnsi="Times New Roman"/>
          <w:sz w:val="24"/>
          <w:szCs w:val="24"/>
        </w:rPr>
        <w:t xml:space="preserve">.  </w:t>
      </w:r>
      <w:r w:rsidRPr="00604052">
        <w:rPr>
          <w:rFonts w:ascii="Times New Roman" w:hAnsi="Times New Roman"/>
          <w:sz w:val="24"/>
          <w:szCs w:val="24"/>
        </w:rPr>
        <w:t xml:space="preserve">Simmons </w:t>
      </w:r>
      <w:r w:rsidR="00C24A99">
        <w:rPr>
          <w:rFonts w:ascii="Times New Roman" w:hAnsi="Times New Roman"/>
          <w:sz w:val="24"/>
          <w:szCs w:val="24"/>
        </w:rPr>
        <w:t xml:space="preserve">states </w:t>
      </w:r>
      <w:r w:rsidRPr="00604052">
        <w:rPr>
          <w:rFonts w:ascii="Times New Roman" w:hAnsi="Times New Roman"/>
          <w:sz w:val="24"/>
          <w:szCs w:val="24"/>
        </w:rPr>
        <w:t>that further examination of the spiral model that has not ye</w:t>
      </w:r>
      <w:r w:rsidR="002C1B71">
        <w:rPr>
          <w:rFonts w:ascii="Times New Roman" w:hAnsi="Times New Roman"/>
          <w:sz w:val="24"/>
          <w:szCs w:val="24"/>
        </w:rPr>
        <w:t>t been undertaken could include</w:t>
      </w:r>
      <w:r w:rsidRPr="00604052">
        <w:rPr>
          <w:rFonts w:ascii="Times New Roman" w:hAnsi="Times New Roman"/>
          <w:sz w:val="24"/>
          <w:szCs w:val="24"/>
        </w:rPr>
        <w:t xml:space="preserve"> </w:t>
      </w:r>
      <w:r w:rsidR="00B97FBF">
        <w:rPr>
          <w:rFonts w:ascii="Times New Roman" w:hAnsi="Times New Roman"/>
          <w:sz w:val="24"/>
          <w:szCs w:val="24"/>
        </w:rPr>
        <w:t>‘</w:t>
      </w:r>
      <w:r w:rsidRPr="00604052">
        <w:rPr>
          <w:rFonts w:ascii="Times New Roman" w:hAnsi="Times New Roman"/>
          <w:sz w:val="24"/>
          <w:szCs w:val="24"/>
        </w:rPr>
        <w:t>actual textual analysis of a relevant corpus of government statements, press releases, documents, speeches, and debates that would demonstrate a change in the language governments use when discussing poli</w:t>
      </w:r>
      <w:r w:rsidR="002C1B71">
        <w:rPr>
          <w:rFonts w:ascii="Times New Roman" w:hAnsi="Times New Roman"/>
          <w:sz w:val="24"/>
          <w:szCs w:val="24"/>
        </w:rPr>
        <w:t>cies related to rights practice</w:t>
      </w:r>
      <w:r w:rsidR="00B97FBF">
        <w:rPr>
          <w:rFonts w:ascii="Times New Roman" w:hAnsi="Times New Roman"/>
          <w:sz w:val="24"/>
          <w:szCs w:val="24"/>
        </w:rPr>
        <w:t>’</w:t>
      </w:r>
      <w:r w:rsidR="002C1B71">
        <w:rPr>
          <w:rFonts w:ascii="Times New Roman" w:hAnsi="Times New Roman"/>
          <w:sz w:val="24"/>
          <w:szCs w:val="24"/>
        </w:rPr>
        <w:t xml:space="preserve"> </w:t>
      </w:r>
      <w:r w:rsidR="00542CF5" w:rsidRPr="00542CF5">
        <w:rPr>
          <w:rFonts w:ascii="Times New Roman" w:hAnsi="Times New Roman"/>
          <w:sz w:val="24"/>
          <w:szCs w:val="24"/>
        </w:rPr>
        <w:t>(Simmons 2013, 52–53)</w:t>
      </w:r>
      <w:r w:rsidR="002C1B71">
        <w:rPr>
          <w:rFonts w:ascii="Times New Roman" w:hAnsi="Times New Roman"/>
          <w:sz w:val="24"/>
          <w:szCs w:val="24"/>
        </w:rPr>
        <w:t xml:space="preserve">.  </w:t>
      </w:r>
      <w:r w:rsidRPr="00604052">
        <w:rPr>
          <w:rFonts w:ascii="Times New Roman" w:hAnsi="Times New Roman"/>
          <w:sz w:val="24"/>
          <w:szCs w:val="24"/>
        </w:rPr>
        <w:t xml:space="preserve">This kind of </w:t>
      </w:r>
      <w:r w:rsidR="00B97FBF">
        <w:rPr>
          <w:rFonts w:ascii="Times New Roman" w:hAnsi="Times New Roman"/>
          <w:sz w:val="24"/>
          <w:szCs w:val="24"/>
        </w:rPr>
        <w:t>‘</w:t>
      </w:r>
      <w:r w:rsidRPr="00604052">
        <w:rPr>
          <w:rFonts w:ascii="Times New Roman" w:hAnsi="Times New Roman"/>
          <w:sz w:val="24"/>
          <w:szCs w:val="24"/>
        </w:rPr>
        <w:t>theory-driven thematic analysis</w:t>
      </w:r>
      <w:r w:rsidR="00B97FBF">
        <w:rPr>
          <w:rFonts w:ascii="Times New Roman" w:hAnsi="Times New Roman"/>
          <w:sz w:val="24"/>
          <w:szCs w:val="24"/>
        </w:rPr>
        <w:t>’</w:t>
      </w:r>
      <w:r w:rsidR="003969BD">
        <w:rPr>
          <w:rFonts w:ascii="Times New Roman" w:hAnsi="Times New Roman"/>
          <w:sz w:val="24"/>
          <w:szCs w:val="24"/>
        </w:rPr>
        <w:t xml:space="preserve"> </w:t>
      </w:r>
      <w:r w:rsidR="00C20F1F" w:rsidRPr="00604052">
        <w:rPr>
          <w:rFonts w:ascii="Times New Roman" w:hAnsi="Times New Roman"/>
          <w:sz w:val="24"/>
          <w:szCs w:val="24"/>
        </w:rPr>
        <w:t>(Landman 2009)</w:t>
      </w:r>
      <w:r w:rsidRPr="00604052">
        <w:rPr>
          <w:rFonts w:ascii="Times New Roman" w:hAnsi="Times New Roman"/>
          <w:sz w:val="24"/>
          <w:szCs w:val="24"/>
        </w:rPr>
        <w:t xml:space="preserve"> of normative human rights change can then be correlated with campaigns to create detailed evidence of the success or lack thereof</w:t>
      </w:r>
      <w:r w:rsidR="008D5C5C">
        <w:rPr>
          <w:rFonts w:ascii="Times New Roman" w:hAnsi="Times New Roman"/>
          <w:sz w:val="24"/>
          <w:szCs w:val="24"/>
        </w:rPr>
        <w:t xml:space="preserve"> </w:t>
      </w:r>
      <w:r w:rsidR="008D5C5C" w:rsidRPr="008D5C5C">
        <w:rPr>
          <w:rFonts w:ascii="Times New Roman" w:hAnsi="Times New Roman"/>
          <w:sz w:val="24"/>
        </w:rPr>
        <w:t>(Dempsey and Meier 2017)</w:t>
      </w:r>
      <w:r w:rsidR="00C24A99">
        <w:rPr>
          <w:rFonts w:ascii="Times New Roman" w:hAnsi="Times New Roman"/>
          <w:sz w:val="24"/>
        </w:rPr>
        <w:t>.  Legal normative changes can thus be tracked and correlated against Twitter campaigns.</w:t>
      </w:r>
    </w:p>
    <w:p w14:paraId="6B1BF9CC" w14:textId="77777777" w:rsidR="00492639" w:rsidRDefault="000D5D4B" w:rsidP="00511437">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t xml:space="preserve">It is this methodological approach which I </w:t>
      </w:r>
      <w:r w:rsidR="00C44F69">
        <w:rPr>
          <w:rFonts w:ascii="Times New Roman" w:hAnsi="Times New Roman"/>
          <w:sz w:val="24"/>
          <w:szCs w:val="24"/>
        </w:rPr>
        <w:t>use</w:t>
      </w:r>
      <w:r w:rsidR="00C44F69" w:rsidRPr="00604052">
        <w:rPr>
          <w:rFonts w:ascii="Times New Roman" w:hAnsi="Times New Roman"/>
          <w:sz w:val="24"/>
          <w:szCs w:val="24"/>
        </w:rPr>
        <w:t xml:space="preserve"> </w:t>
      </w:r>
      <w:r w:rsidR="006D085D">
        <w:rPr>
          <w:rFonts w:ascii="Times New Roman" w:hAnsi="Times New Roman"/>
          <w:sz w:val="24"/>
          <w:szCs w:val="24"/>
        </w:rPr>
        <w:t xml:space="preserve">to explore </w:t>
      </w:r>
      <w:r w:rsidRPr="00604052">
        <w:rPr>
          <w:rFonts w:ascii="Times New Roman" w:hAnsi="Times New Roman"/>
          <w:sz w:val="24"/>
          <w:szCs w:val="24"/>
        </w:rPr>
        <w:t>how international hashtag campaigns have affected domestic legal change in Iran.  This particular strand of work is part of a larger project utilising statistical modelling and a greater number of campaigns across the globe, however the Iranian cases have</w:t>
      </w:r>
      <w:r w:rsidR="009C5591">
        <w:rPr>
          <w:rFonts w:ascii="Times New Roman" w:hAnsi="Times New Roman"/>
          <w:sz w:val="24"/>
          <w:szCs w:val="24"/>
        </w:rPr>
        <w:t>, in the early stages of the research,</w:t>
      </w:r>
      <w:r w:rsidRPr="00604052">
        <w:rPr>
          <w:rFonts w:ascii="Times New Roman" w:hAnsi="Times New Roman"/>
          <w:sz w:val="24"/>
          <w:szCs w:val="24"/>
        </w:rPr>
        <w:t xml:space="preserve"> proven to be exceptionally interesting and worth reporting in more detail.  The case studies were chosen from a large scale mapping exercise, where campaigns meeting a specific set of criteria were amassed and evaluated for ripeness.  Campaigns had to 1) explicitly use Twitter as the main drive</w:t>
      </w:r>
      <w:r w:rsidR="006D085D">
        <w:rPr>
          <w:rFonts w:ascii="Times New Roman" w:hAnsi="Times New Roman"/>
          <w:sz w:val="24"/>
          <w:szCs w:val="24"/>
        </w:rPr>
        <w:t xml:space="preserve">r of </w:t>
      </w:r>
      <w:r w:rsidRPr="00604052">
        <w:rPr>
          <w:rFonts w:ascii="Times New Roman" w:hAnsi="Times New Roman"/>
          <w:sz w:val="24"/>
          <w:szCs w:val="24"/>
        </w:rPr>
        <w:t xml:space="preserve">the campaign, 2) include a strong international element, 3) have a </w:t>
      </w:r>
      <w:r w:rsidR="00B97FBF">
        <w:rPr>
          <w:rFonts w:ascii="Times New Roman" w:hAnsi="Times New Roman"/>
          <w:sz w:val="24"/>
          <w:szCs w:val="24"/>
        </w:rPr>
        <w:t>‘</w:t>
      </w:r>
      <w:r w:rsidRPr="00604052">
        <w:rPr>
          <w:rFonts w:ascii="Times New Roman" w:hAnsi="Times New Roman"/>
          <w:sz w:val="24"/>
          <w:szCs w:val="24"/>
        </w:rPr>
        <w:t>viral</w:t>
      </w:r>
      <w:r w:rsidR="00B97FBF">
        <w:rPr>
          <w:rFonts w:ascii="Times New Roman" w:hAnsi="Times New Roman"/>
          <w:sz w:val="24"/>
          <w:szCs w:val="24"/>
        </w:rPr>
        <w:t>’</w:t>
      </w:r>
      <w:r w:rsidRPr="00604052">
        <w:rPr>
          <w:rFonts w:ascii="Times New Roman" w:hAnsi="Times New Roman"/>
          <w:sz w:val="24"/>
          <w:szCs w:val="24"/>
        </w:rPr>
        <w:t xml:space="preserve"> effect, i.e. a minimum of 1,000 Tweets, 4) </w:t>
      </w:r>
      <w:r w:rsidR="0074436D" w:rsidRPr="00604052">
        <w:rPr>
          <w:rFonts w:ascii="Times New Roman" w:hAnsi="Times New Roman"/>
          <w:sz w:val="24"/>
          <w:szCs w:val="24"/>
        </w:rPr>
        <w:t>target domestic legal change (defining legal change as either enacting a new law, amend an existing law, enforce an existing law, or repeal an old law), and 5) focus on women’s rights.</w:t>
      </w:r>
      <w:r w:rsidR="009C5591">
        <w:rPr>
          <w:rFonts w:ascii="Times New Roman" w:hAnsi="Times New Roman"/>
          <w:sz w:val="24"/>
          <w:szCs w:val="24"/>
        </w:rPr>
        <w:t xml:space="preserve">  </w:t>
      </w:r>
      <w:r w:rsidR="002B1D13" w:rsidRPr="00604052">
        <w:rPr>
          <w:rFonts w:ascii="Times New Roman" w:hAnsi="Times New Roman"/>
          <w:sz w:val="24"/>
          <w:szCs w:val="24"/>
        </w:rPr>
        <w:t xml:space="preserve">It is worth noting that many of the hashtag campaigns for women’s rights fell into the realm of awareness raising or creating safe spaces for dialogue.  A large number of campaigns were </w:t>
      </w:r>
      <w:r w:rsidR="006D085D">
        <w:rPr>
          <w:rFonts w:ascii="Times New Roman" w:hAnsi="Times New Roman"/>
          <w:sz w:val="24"/>
          <w:szCs w:val="24"/>
        </w:rPr>
        <w:t xml:space="preserve">therefore </w:t>
      </w:r>
      <w:r w:rsidR="002B1D13" w:rsidRPr="00604052">
        <w:rPr>
          <w:rFonts w:ascii="Times New Roman" w:hAnsi="Times New Roman"/>
          <w:sz w:val="24"/>
          <w:szCs w:val="24"/>
        </w:rPr>
        <w:t>immediate</w:t>
      </w:r>
      <w:r w:rsidR="000E35DC">
        <w:rPr>
          <w:rFonts w:ascii="Times New Roman" w:hAnsi="Times New Roman"/>
          <w:sz w:val="24"/>
          <w:szCs w:val="24"/>
        </w:rPr>
        <w:t>ly excluded on criteria number four</w:t>
      </w:r>
      <w:r w:rsidR="002B1D13" w:rsidRPr="00604052">
        <w:rPr>
          <w:rFonts w:ascii="Times New Roman" w:hAnsi="Times New Roman"/>
          <w:sz w:val="24"/>
          <w:szCs w:val="24"/>
        </w:rPr>
        <w:t>.</w:t>
      </w:r>
      <w:r w:rsidR="004C3A5A" w:rsidRPr="00604052">
        <w:rPr>
          <w:rFonts w:ascii="Times New Roman" w:hAnsi="Times New Roman"/>
          <w:sz w:val="24"/>
          <w:szCs w:val="24"/>
        </w:rPr>
        <w:t xml:space="preserve">  From there, </w:t>
      </w:r>
      <w:r w:rsidR="009C5591">
        <w:rPr>
          <w:rFonts w:ascii="Times New Roman" w:hAnsi="Times New Roman"/>
          <w:sz w:val="24"/>
          <w:szCs w:val="24"/>
        </w:rPr>
        <w:t xml:space="preserve">the list was reduced </w:t>
      </w:r>
      <w:r w:rsidR="004C3A5A" w:rsidRPr="00604052">
        <w:rPr>
          <w:rFonts w:ascii="Times New Roman" w:hAnsi="Times New Roman"/>
          <w:sz w:val="24"/>
          <w:szCs w:val="24"/>
        </w:rPr>
        <w:t>to include a range of geographic locations, campaign sizes, and women’s rights issues.</w:t>
      </w:r>
      <w:r w:rsidR="00492639" w:rsidRPr="00604052">
        <w:rPr>
          <w:rFonts w:ascii="Times New Roman" w:hAnsi="Times New Roman"/>
          <w:sz w:val="24"/>
          <w:szCs w:val="24"/>
        </w:rPr>
        <w:t xml:space="preserve"> Two campaigns in Iran were included in the final list - #stopstoning and #letwomengotostadium.   </w:t>
      </w:r>
    </w:p>
    <w:p w14:paraId="2B4B072A" w14:textId="77777777" w:rsidR="009C5591" w:rsidRPr="00604052" w:rsidRDefault="009C5591" w:rsidP="00511437">
      <w:pPr>
        <w:spacing w:before="100" w:beforeAutospacing="1" w:after="100" w:afterAutospacing="1" w:line="360" w:lineRule="auto"/>
        <w:ind w:firstLine="720"/>
        <w:rPr>
          <w:rFonts w:ascii="Times New Roman" w:hAnsi="Times New Roman"/>
          <w:sz w:val="24"/>
          <w:szCs w:val="24"/>
        </w:rPr>
      </w:pPr>
      <w:r>
        <w:rPr>
          <w:rFonts w:ascii="Times New Roman" w:hAnsi="Times New Roman"/>
          <w:sz w:val="24"/>
          <w:szCs w:val="24"/>
        </w:rPr>
        <w:t xml:space="preserve">These selection criteria are critical in the success of the research design, addressing the early concerns of study validity.  </w:t>
      </w:r>
      <w:r w:rsidR="004A7B20">
        <w:rPr>
          <w:rFonts w:ascii="Times New Roman" w:hAnsi="Times New Roman"/>
          <w:sz w:val="24"/>
          <w:szCs w:val="24"/>
        </w:rPr>
        <w:t xml:space="preserve">In particular, a recognised potential weakness of the research is parsing out the impact of the social media campaigning versus the impact of any non-social media campaigning.  However, the selection criteria meant that only campaigns which were </w:t>
      </w:r>
      <w:r>
        <w:rPr>
          <w:rFonts w:ascii="Times New Roman" w:hAnsi="Times New Roman"/>
          <w:sz w:val="24"/>
          <w:szCs w:val="24"/>
        </w:rPr>
        <w:t>predominantly identified as hashtag campaign</w:t>
      </w:r>
      <w:r w:rsidR="004A7B20">
        <w:rPr>
          <w:rFonts w:ascii="Times New Roman" w:hAnsi="Times New Roman"/>
          <w:sz w:val="24"/>
          <w:szCs w:val="24"/>
        </w:rPr>
        <w:t>s</w:t>
      </w:r>
      <w:r>
        <w:rPr>
          <w:rFonts w:ascii="Times New Roman" w:hAnsi="Times New Roman"/>
          <w:sz w:val="24"/>
          <w:szCs w:val="24"/>
        </w:rPr>
        <w:t xml:space="preserve"> </w:t>
      </w:r>
      <w:r w:rsidR="002278A5">
        <w:rPr>
          <w:rFonts w:ascii="Times New Roman" w:hAnsi="Times New Roman"/>
          <w:sz w:val="24"/>
          <w:szCs w:val="24"/>
        </w:rPr>
        <w:t xml:space="preserve">and widely referenced as such </w:t>
      </w:r>
      <w:r w:rsidR="004A7B20">
        <w:rPr>
          <w:rFonts w:ascii="Times New Roman" w:hAnsi="Times New Roman"/>
          <w:sz w:val="24"/>
          <w:szCs w:val="24"/>
        </w:rPr>
        <w:t xml:space="preserve">were included in the study.  For example, the study does not look at </w:t>
      </w:r>
      <w:r w:rsidR="00775119">
        <w:rPr>
          <w:rFonts w:ascii="Times New Roman" w:hAnsi="Times New Roman"/>
          <w:sz w:val="24"/>
          <w:szCs w:val="24"/>
        </w:rPr>
        <w:t xml:space="preserve">general campaigns </w:t>
      </w:r>
      <w:r w:rsidR="004A7B20">
        <w:rPr>
          <w:rFonts w:ascii="Times New Roman" w:hAnsi="Times New Roman"/>
          <w:sz w:val="24"/>
          <w:szCs w:val="24"/>
        </w:rPr>
        <w:t>to end stoning, but instead looks specifically at the impact and effects of the #stopstoning Twitter campaign</w:t>
      </w:r>
      <w:r w:rsidR="000705E9">
        <w:rPr>
          <w:rFonts w:ascii="Times New Roman" w:hAnsi="Times New Roman"/>
          <w:sz w:val="24"/>
          <w:szCs w:val="24"/>
        </w:rPr>
        <w:t xml:space="preserve"> and </w:t>
      </w:r>
      <w:r w:rsidR="0013014F">
        <w:rPr>
          <w:rFonts w:ascii="Times New Roman" w:hAnsi="Times New Roman"/>
          <w:sz w:val="24"/>
          <w:szCs w:val="24"/>
        </w:rPr>
        <w:t>its targets, language, and timelines</w:t>
      </w:r>
      <w:r w:rsidR="004A7B20">
        <w:rPr>
          <w:rFonts w:ascii="Times New Roman" w:hAnsi="Times New Roman"/>
          <w:sz w:val="24"/>
          <w:szCs w:val="24"/>
        </w:rPr>
        <w:t>.</w:t>
      </w:r>
      <w:r w:rsidR="002278A5">
        <w:rPr>
          <w:rFonts w:ascii="Times New Roman" w:hAnsi="Times New Roman"/>
          <w:sz w:val="24"/>
          <w:szCs w:val="24"/>
        </w:rPr>
        <w:t xml:space="preserve">  </w:t>
      </w:r>
      <w:r w:rsidR="004A7B20">
        <w:rPr>
          <w:rFonts w:ascii="Times New Roman" w:hAnsi="Times New Roman"/>
          <w:sz w:val="24"/>
          <w:szCs w:val="24"/>
        </w:rPr>
        <w:t>B</w:t>
      </w:r>
      <w:r>
        <w:rPr>
          <w:rFonts w:ascii="Times New Roman" w:hAnsi="Times New Roman"/>
          <w:sz w:val="24"/>
          <w:szCs w:val="24"/>
        </w:rPr>
        <w:t xml:space="preserve">y definition </w:t>
      </w:r>
      <w:r w:rsidR="004A7B20">
        <w:rPr>
          <w:rFonts w:ascii="Times New Roman" w:hAnsi="Times New Roman"/>
          <w:sz w:val="24"/>
          <w:szCs w:val="24"/>
        </w:rPr>
        <w:t xml:space="preserve">this </w:t>
      </w:r>
      <w:r>
        <w:rPr>
          <w:rFonts w:ascii="Times New Roman" w:hAnsi="Times New Roman"/>
          <w:sz w:val="24"/>
          <w:szCs w:val="24"/>
        </w:rPr>
        <w:t>indicates that other advocacy efforts, whilst perhaps present, were not the main pressure points</w:t>
      </w:r>
      <w:r w:rsidR="00563509">
        <w:rPr>
          <w:rFonts w:ascii="Times New Roman" w:hAnsi="Times New Roman"/>
          <w:sz w:val="24"/>
          <w:szCs w:val="24"/>
        </w:rPr>
        <w:t xml:space="preserve"> as defined by the campaigns themselves.  Twitter was the chosen str</w:t>
      </w:r>
      <w:r w:rsidR="002F5D2C">
        <w:rPr>
          <w:rFonts w:ascii="Times New Roman" w:hAnsi="Times New Roman"/>
          <w:sz w:val="24"/>
          <w:szCs w:val="24"/>
        </w:rPr>
        <w:t xml:space="preserve">ategic avenue for the </w:t>
      </w:r>
      <w:r w:rsidR="00563509">
        <w:rPr>
          <w:rFonts w:ascii="Times New Roman" w:hAnsi="Times New Roman"/>
          <w:sz w:val="24"/>
          <w:szCs w:val="24"/>
        </w:rPr>
        <w:t>advocacy efforts in the campaigns used in this study</w:t>
      </w:r>
      <w:r>
        <w:rPr>
          <w:rFonts w:ascii="Times New Roman" w:hAnsi="Times New Roman"/>
          <w:sz w:val="24"/>
          <w:szCs w:val="24"/>
        </w:rPr>
        <w:t>.  The social media element of these campaigns based on the selection criteria can thus be strongly correlated with any changes across the</w:t>
      </w:r>
      <w:r w:rsidR="00314975">
        <w:rPr>
          <w:rFonts w:ascii="Times New Roman" w:hAnsi="Times New Roman"/>
          <w:sz w:val="24"/>
          <w:szCs w:val="24"/>
        </w:rPr>
        <w:t xml:space="preserve"> dependent legal variables.  T</w:t>
      </w:r>
      <w:r>
        <w:rPr>
          <w:rFonts w:ascii="Times New Roman" w:hAnsi="Times New Roman"/>
          <w:sz w:val="24"/>
          <w:szCs w:val="24"/>
        </w:rPr>
        <w:t xml:space="preserve">he </w:t>
      </w:r>
      <w:r w:rsidR="00EE777E">
        <w:rPr>
          <w:rFonts w:ascii="Times New Roman" w:hAnsi="Times New Roman"/>
          <w:sz w:val="24"/>
          <w:szCs w:val="24"/>
        </w:rPr>
        <w:t xml:space="preserve">selected </w:t>
      </w:r>
      <w:r>
        <w:rPr>
          <w:rFonts w:ascii="Times New Roman" w:hAnsi="Times New Roman"/>
          <w:sz w:val="24"/>
          <w:szCs w:val="24"/>
        </w:rPr>
        <w:t xml:space="preserve">campaigns were </w:t>
      </w:r>
      <w:r w:rsidRPr="00314975">
        <w:rPr>
          <w:rFonts w:ascii="Times New Roman" w:hAnsi="Times New Roman"/>
          <w:i/>
          <w:sz w:val="24"/>
          <w:szCs w:val="24"/>
        </w:rPr>
        <w:t>driven</w:t>
      </w:r>
      <w:r>
        <w:rPr>
          <w:rFonts w:ascii="Times New Roman" w:hAnsi="Times New Roman"/>
          <w:sz w:val="24"/>
          <w:szCs w:val="24"/>
        </w:rPr>
        <w:t xml:space="preserve"> by social media, not non-social media advocacy efforts.</w:t>
      </w:r>
      <w:r w:rsidR="00314975">
        <w:rPr>
          <w:rFonts w:ascii="Times New Roman" w:hAnsi="Times New Roman"/>
          <w:sz w:val="24"/>
          <w:szCs w:val="24"/>
        </w:rPr>
        <w:t xml:space="preserve">  This is not to say that the non-social media activities did not have some influence, but the primary mode of influence </w:t>
      </w:r>
      <w:r w:rsidR="00CB13C3">
        <w:rPr>
          <w:rFonts w:ascii="Times New Roman" w:hAnsi="Times New Roman"/>
          <w:sz w:val="24"/>
          <w:szCs w:val="24"/>
        </w:rPr>
        <w:t>used</w:t>
      </w:r>
      <w:r w:rsidR="00314975">
        <w:rPr>
          <w:rFonts w:ascii="Times New Roman" w:hAnsi="Times New Roman"/>
          <w:sz w:val="24"/>
          <w:szCs w:val="24"/>
        </w:rPr>
        <w:t xml:space="preserve"> by these campaigns was Twitter.</w:t>
      </w:r>
      <w:r>
        <w:rPr>
          <w:rFonts w:ascii="Times New Roman" w:hAnsi="Times New Roman"/>
          <w:sz w:val="24"/>
          <w:szCs w:val="24"/>
        </w:rPr>
        <w:t xml:space="preserve">  </w:t>
      </w:r>
    </w:p>
    <w:p w14:paraId="785E9A11" w14:textId="77777777" w:rsidR="004C3A5A" w:rsidRDefault="004C3A5A" w:rsidP="00511437">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t xml:space="preserve">The larger research project is </w:t>
      </w:r>
      <w:r w:rsidR="00283B9F">
        <w:rPr>
          <w:rFonts w:ascii="Times New Roman" w:hAnsi="Times New Roman"/>
          <w:sz w:val="24"/>
          <w:szCs w:val="24"/>
        </w:rPr>
        <w:t xml:space="preserve">also </w:t>
      </w:r>
      <w:r w:rsidRPr="00604052">
        <w:rPr>
          <w:rFonts w:ascii="Times New Roman" w:hAnsi="Times New Roman"/>
          <w:sz w:val="24"/>
          <w:szCs w:val="24"/>
        </w:rPr>
        <w:t xml:space="preserve">looking at several context variables, independent variables, and dependent variables.  </w:t>
      </w:r>
      <w:r w:rsidR="00B54321">
        <w:rPr>
          <w:rFonts w:ascii="Times New Roman" w:hAnsi="Times New Roman"/>
          <w:sz w:val="24"/>
          <w:szCs w:val="24"/>
        </w:rPr>
        <w:t>I</w:t>
      </w:r>
      <w:r w:rsidRPr="00604052">
        <w:rPr>
          <w:rFonts w:ascii="Times New Roman" w:hAnsi="Times New Roman"/>
          <w:sz w:val="24"/>
          <w:szCs w:val="24"/>
        </w:rPr>
        <w:t xml:space="preserve">n understanding the Iranian campaigns in particular, and within the confines of this </w:t>
      </w:r>
      <w:r w:rsidR="00ED1197">
        <w:rPr>
          <w:rFonts w:ascii="Times New Roman" w:hAnsi="Times New Roman"/>
          <w:sz w:val="24"/>
          <w:szCs w:val="24"/>
        </w:rPr>
        <w:t>article</w:t>
      </w:r>
      <w:r w:rsidRPr="00604052">
        <w:rPr>
          <w:rFonts w:ascii="Times New Roman" w:hAnsi="Times New Roman"/>
          <w:sz w:val="24"/>
          <w:szCs w:val="24"/>
        </w:rPr>
        <w:t>, I will look at four dependent</w:t>
      </w:r>
      <w:r w:rsidR="006D7BDE">
        <w:rPr>
          <w:rFonts w:ascii="Times New Roman" w:hAnsi="Times New Roman"/>
          <w:sz w:val="24"/>
          <w:szCs w:val="24"/>
        </w:rPr>
        <w:t xml:space="preserve"> variables –</w:t>
      </w:r>
      <w:r w:rsidR="003B384C">
        <w:rPr>
          <w:rFonts w:ascii="Times New Roman" w:hAnsi="Times New Roman"/>
          <w:sz w:val="24"/>
          <w:szCs w:val="24"/>
        </w:rPr>
        <w:t xml:space="preserve"> </w:t>
      </w:r>
      <w:r w:rsidR="006D7BDE">
        <w:rPr>
          <w:rFonts w:ascii="Times New Roman" w:hAnsi="Times New Roman"/>
          <w:sz w:val="24"/>
          <w:szCs w:val="24"/>
        </w:rPr>
        <w:t>legislation</w:t>
      </w:r>
      <w:r w:rsidRPr="00604052">
        <w:rPr>
          <w:rFonts w:ascii="Times New Roman" w:hAnsi="Times New Roman"/>
          <w:sz w:val="24"/>
          <w:szCs w:val="24"/>
        </w:rPr>
        <w:t>, soft law</w:t>
      </w:r>
      <w:r w:rsidR="00C3018F" w:rsidRPr="00604052">
        <w:rPr>
          <w:rFonts w:ascii="Times New Roman" w:hAnsi="Times New Roman"/>
          <w:sz w:val="24"/>
          <w:szCs w:val="24"/>
        </w:rPr>
        <w:t xml:space="preserve"> (i.e. policies, strategies, </w:t>
      </w:r>
      <w:r w:rsidR="000328E6" w:rsidRPr="00604052">
        <w:rPr>
          <w:rFonts w:ascii="Times New Roman" w:hAnsi="Times New Roman"/>
          <w:sz w:val="24"/>
          <w:szCs w:val="24"/>
        </w:rPr>
        <w:t>and government</w:t>
      </w:r>
      <w:r w:rsidR="00C3018F" w:rsidRPr="00604052">
        <w:rPr>
          <w:rFonts w:ascii="Times New Roman" w:hAnsi="Times New Roman"/>
          <w:sz w:val="24"/>
          <w:szCs w:val="24"/>
        </w:rPr>
        <w:t xml:space="preserve"> language)</w:t>
      </w:r>
      <w:r w:rsidRPr="00604052">
        <w:rPr>
          <w:rFonts w:ascii="Times New Roman" w:hAnsi="Times New Roman"/>
          <w:sz w:val="24"/>
          <w:szCs w:val="24"/>
        </w:rPr>
        <w:t xml:space="preserve">, judicial </w:t>
      </w:r>
      <w:r w:rsidR="006D7BDE">
        <w:rPr>
          <w:rFonts w:ascii="Times New Roman" w:hAnsi="Times New Roman"/>
          <w:sz w:val="24"/>
          <w:szCs w:val="24"/>
        </w:rPr>
        <w:t>outcomes</w:t>
      </w:r>
      <w:r w:rsidRPr="00604052">
        <w:rPr>
          <w:rFonts w:ascii="Times New Roman" w:hAnsi="Times New Roman"/>
          <w:sz w:val="24"/>
          <w:szCs w:val="24"/>
        </w:rPr>
        <w:t>, and</w:t>
      </w:r>
      <w:r w:rsidR="00B729D7">
        <w:rPr>
          <w:rFonts w:ascii="Times New Roman" w:hAnsi="Times New Roman"/>
          <w:sz w:val="24"/>
          <w:szCs w:val="24"/>
        </w:rPr>
        <w:t xml:space="preserve"> evidence of the institutionalisation of legal norms through </w:t>
      </w:r>
      <w:r w:rsidRPr="00604052">
        <w:rPr>
          <w:rFonts w:ascii="Times New Roman" w:hAnsi="Times New Roman"/>
          <w:sz w:val="24"/>
          <w:szCs w:val="24"/>
        </w:rPr>
        <w:t>UN dialogues</w:t>
      </w:r>
      <w:r w:rsidR="000328E6">
        <w:rPr>
          <w:rFonts w:ascii="Times New Roman" w:hAnsi="Times New Roman"/>
          <w:sz w:val="24"/>
          <w:szCs w:val="24"/>
        </w:rPr>
        <w:t>.</w:t>
      </w:r>
      <w:r w:rsidR="009F6703">
        <w:rPr>
          <w:rFonts w:ascii="Times New Roman" w:hAnsi="Times New Roman"/>
          <w:sz w:val="24"/>
          <w:szCs w:val="24"/>
        </w:rPr>
        <w:t xml:space="preserve">  Legislation is the clearest indication of legal change.  Here, I examine the laws before the campaign and after the campaign, as written.  However looking at legislation is not enough to fully examine legal change.  Looking to soft law, and in particular government dis</w:t>
      </w:r>
      <w:r w:rsidR="00FE4AC5">
        <w:rPr>
          <w:rFonts w:ascii="Times New Roman" w:hAnsi="Times New Roman"/>
          <w:sz w:val="24"/>
          <w:szCs w:val="24"/>
        </w:rPr>
        <w:t>course, shows how the laws are ‘</w:t>
      </w:r>
      <w:r w:rsidR="009F6703">
        <w:rPr>
          <w:rFonts w:ascii="Times New Roman" w:hAnsi="Times New Roman"/>
          <w:sz w:val="24"/>
          <w:szCs w:val="24"/>
        </w:rPr>
        <w:t>seen</w:t>
      </w:r>
      <w:r w:rsidR="00FE4AC5">
        <w:rPr>
          <w:rFonts w:ascii="Times New Roman" w:hAnsi="Times New Roman"/>
          <w:sz w:val="24"/>
          <w:szCs w:val="24"/>
        </w:rPr>
        <w:t>’</w:t>
      </w:r>
      <w:r w:rsidR="009F6703">
        <w:rPr>
          <w:rFonts w:ascii="Times New Roman" w:hAnsi="Times New Roman"/>
          <w:sz w:val="24"/>
          <w:szCs w:val="24"/>
        </w:rPr>
        <w:t xml:space="preserve"> by government officials and whether they are</w:t>
      </w:r>
      <w:r w:rsidR="00ED2F96">
        <w:rPr>
          <w:rFonts w:ascii="Times New Roman" w:hAnsi="Times New Roman"/>
          <w:sz w:val="24"/>
          <w:szCs w:val="24"/>
        </w:rPr>
        <w:t xml:space="preserve"> likely to be enforced or not.  </w:t>
      </w:r>
      <w:r w:rsidR="009F6703">
        <w:rPr>
          <w:rFonts w:ascii="Times New Roman" w:hAnsi="Times New Roman"/>
          <w:sz w:val="24"/>
          <w:szCs w:val="24"/>
        </w:rPr>
        <w:t>Judicial involvement furthers that line of exploration, used to gauge how the legal system in Iran deals with cases and implementation of the laws.</w:t>
      </w:r>
      <w:r w:rsidR="00635AA7">
        <w:rPr>
          <w:rFonts w:ascii="Times New Roman" w:hAnsi="Times New Roman"/>
          <w:sz w:val="24"/>
          <w:szCs w:val="24"/>
        </w:rPr>
        <w:t xml:space="preserve">  Finally, I analyse the entire catalogue of State and Committee reports in the UN human rights system to measure the representation of the relevant international norms, again using the spiral model to determine whether the government has fully institutionalised and internalised the human rights norms in question.</w:t>
      </w:r>
      <w:r w:rsidR="00ED2F96">
        <w:rPr>
          <w:rFonts w:ascii="Times New Roman" w:hAnsi="Times New Roman"/>
          <w:sz w:val="24"/>
          <w:szCs w:val="24"/>
        </w:rPr>
        <w:t xml:space="preserve">  For the #stopstoning campaign, a total of 108 NGO reports, 27 government documents and statements, and 93 UN Reports were collected and studied.  For the #letwomengotostadium campaign, 88 NGO and </w:t>
      </w:r>
      <w:r w:rsidR="00E91F17">
        <w:rPr>
          <w:rFonts w:ascii="Times New Roman" w:hAnsi="Times New Roman"/>
          <w:sz w:val="24"/>
          <w:szCs w:val="24"/>
        </w:rPr>
        <w:t>media</w:t>
      </w:r>
      <w:r w:rsidR="00ED2F96">
        <w:rPr>
          <w:rFonts w:ascii="Times New Roman" w:hAnsi="Times New Roman"/>
          <w:sz w:val="24"/>
          <w:szCs w:val="24"/>
        </w:rPr>
        <w:t xml:space="preserve"> reports, 11 government </w:t>
      </w:r>
      <w:r w:rsidR="006B0E09">
        <w:rPr>
          <w:rFonts w:ascii="Times New Roman" w:hAnsi="Times New Roman"/>
          <w:sz w:val="24"/>
          <w:szCs w:val="24"/>
        </w:rPr>
        <w:t>documents and statements, and 94</w:t>
      </w:r>
      <w:r w:rsidR="00ED2F96">
        <w:rPr>
          <w:rFonts w:ascii="Times New Roman" w:hAnsi="Times New Roman"/>
          <w:sz w:val="24"/>
          <w:szCs w:val="24"/>
        </w:rPr>
        <w:t xml:space="preserve"> UN Reports were collected and investigated.  </w:t>
      </w:r>
    </w:p>
    <w:p w14:paraId="604966C6" w14:textId="7B54F631" w:rsidR="007B0A63" w:rsidRPr="00604052" w:rsidRDefault="007B0A63" w:rsidP="00511437">
      <w:pPr>
        <w:spacing w:before="100" w:beforeAutospacing="1" w:after="100" w:afterAutospacing="1" w:line="360" w:lineRule="auto"/>
        <w:ind w:firstLine="720"/>
        <w:rPr>
          <w:rFonts w:ascii="Times New Roman" w:hAnsi="Times New Roman"/>
          <w:sz w:val="24"/>
          <w:szCs w:val="24"/>
        </w:rPr>
      </w:pPr>
      <w:r>
        <w:rPr>
          <w:rFonts w:ascii="Times New Roman" w:hAnsi="Times New Roman"/>
          <w:sz w:val="24"/>
          <w:szCs w:val="24"/>
        </w:rPr>
        <w:t>Twitter data was collected manually, using the “Advanced Search” tab and searching for the relevant hashtags.  Tweets were then loaded onto the screen to the maximum memory capacity of the browser (in this case, Chrome) and copied and pasted into a text file.  This process was repeated for the date range of the first Tweet with the hashtag to 30</w:t>
      </w:r>
      <w:r w:rsidRPr="007B0A63">
        <w:rPr>
          <w:rFonts w:ascii="Times New Roman" w:hAnsi="Times New Roman"/>
          <w:sz w:val="24"/>
          <w:szCs w:val="24"/>
          <w:vertAlign w:val="superscript"/>
        </w:rPr>
        <w:t>th</w:t>
      </w:r>
      <w:r>
        <w:rPr>
          <w:rFonts w:ascii="Times New Roman" w:hAnsi="Times New Roman"/>
          <w:sz w:val="24"/>
          <w:szCs w:val="24"/>
        </w:rPr>
        <w:t xml:space="preserve"> November, 2016.  The process was also repeated using the “Latest” tab and the “Top” tab to ensure the largest number of Tweets possible were collected.  Duplicates were then removed from the f</w:t>
      </w:r>
      <w:r w:rsidR="00F02F84">
        <w:rPr>
          <w:rFonts w:ascii="Times New Roman" w:hAnsi="Times New Roman"/>
          <w:sz w:val="24"/>
          <w:szCs w:val="24"/>
        </w:rPr>
        <w:t>inal data set.  This project has been granted ethical approval</w:t>
      </w:r>
      <w:r w:rsidR="00EF698D">
        <w:rPr>
          <w:rFonts w:ascii="Times New Roman" w:hAnsi="Times New Roman"/>
          <w:sz w:val="24"/>
          <w:szCs w:val="24"/>
        </w:rPr>
        <w:t xml:space="preserve"> by the University of East Anglia</w:t>
      </w:r>
      <w:r w:rsidR="00F02F84">
        <w:rPr>
          <w:rFonts w:ascii="Times New Roman" w:hAnsi="Times New Roman"/>
          <w:sz w:val="24"/>
          <w:szCs w:val="24"/>
        </w:rPr>
        <w:t>.</w:t>
      </w:r>
    </w:p>
    <w:p w14:paraId="7AF8A9A5" w14:textId="77777777" w:rsidR="00803445" w:rsidRPr="00604052" w:rsidRDefault="00803445" w:rsidP="006F0D33">
      <w:pPr>
        <w:spacing w:before="100" w:beforeAutospacing="1" w:after="100" w:afterAutospacing="1" w:line="360" w:lineRule="auto"/>
        <w:rPr>
          <w:rFonts w:ascii="Times New Roman" w:hAnsi="Times New Roman"/>
          <w:b/>
          <w:sz w:val="24"/>
          <w:szCs w:val="24"/>
        </w:rPr>
      </w:pPr>
      <w:r w:rsidRPr="00604052">
        <w:rPr>
          <w:rFonts w:ascii="Times New Roman" w:hAnsi="Times New Roman"/>
          <w:b/>
          <w:sz w:val="24"/>
          <w:szCs w:val="24"/>
        </w:rPr>
        <w:t>#stopstoning</w:t>
      </w:r>
    </w:p>
    <w:p w14:paraId="3091187A" w14:textId="7AACE797" w:rsidR="001E659F" w:rsidRDefault="00B86D32" w:rsidP="001E659F">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 xml:space="preserve">Stoning is a type of judicial execution </w:t>
      </w:r>
      <w:r w:rsidR="00190736" w:rsidRPr="00604052">
        <w:rPr>
          <w:rFonts w:ascii="Times New Roman" w:hAnsi="Times New Roman"/>
          <w:sz w:val="24"/>
          <w:szCs w:val="24"/>
        </w:rPr>
        <w:t xml:space="preserve">condemned </w:t>
      </w:r>
      <w:r w:rsidRPr="00604052">
        <w:rPr>
          <w:rFonts w:ascii="Times New Roman" w:hAnsi="Times New Roman"/>
          <w:sz w:val="24"/>
          <w:szCs w:val="24"/>
        </w:rPr>
        <w:t>by the majority of countries and NGOs. A small number of countries conti</w:t>
      </w:r>
      <w:r w:rsidR="00B35B8E">
        <w:rPr>
          <w:rFonts w:ascii="Times New Roman" w:hAnsi="Times New Roman"/>
          <w:sz w:val="24"/>
          <w:szCs w:val="24"/>
        </w:rPr>
        <w:t xml:space="preserve">nue to use this practice </w:t>
      </w:r>
      <w:r w:rsidRPr="00604052">
        <w:rPr>
          <w:rFonts w:ascii="Times New Roman" w:hAnsi="Times New Roman"/>
          <w:sz w:val="24"/>
          <w:szCs w:val="24"/>
        </w:rPr>
        <w:t>through reli</w:t>
      </w:r>
      <w:r w:rsidR="001E3B5D">
        <w:rPr>
          <w:rFonts w:ascii="Times New Roman" w:hAnsi="Times New Roman"/>
          <w:sz w:val="24"/>
          <w:szCs w:val="24"/>
        </w:rPr>
        <w:t xml:space="preserve">gious doctrine justifications.  </w:t>
      </w:r>
      <w:r w:rsidR="00EE28FA">
        <w:rPr>
          <w:rFonts w:ascii="Times New Roman" w:hAnsi="Times New Roman"/>
          <w:sz w:val="24"/>
          <w:szCs w:val="24"/>
        </w:rPr>
        <w:t xml:space="preserve">The </w:t>
      </w:r>
      <w:r w:rsidR="00EF698D">
        <w:rPr>
          <w:rFonts w:ascii="Times New Roman" w:hAnsi="Times New Roman"/>
          <w:sz w:val="24"/>
          <w:szCs w:val="24"/>
        </w:rPr>
        <w:t>Islamic Penal Code (Articles 172 and 198, combined with Article 167 of the Iranian Constitution)</w:t>
      </w:r>
      <w:r w:rsidR="00EE28FA">
        <w:rPr>
          <w:rFonts w:ascii="Times New Roman" w:hAnsi="Times New Roman"/>
          <w:sz w:val="24"/>
          <w:szCs w:val="24"/>
        </w:rPr>
        <w:t xml:space="preserve">, however, explicitly </w:t>
      </w:r>
      <w:r w:rsidR="00190736" w:rsidRPr="00604052">
        <w:rPr>
          <w:rFonts w:ascii="Times New Roman" w:hAnsi="Times New Roman"/>
          <w:sz w:val="24"/>
          <w:szCs w:val="24"/>
        </w:rPr>
        <w:t xml:space="preserve">allows for death by stoning for a </w:t>
      </w:r>
      <w:r w:rsidR="00EE28FA">
        <w:rPr>
          <w:rFonts w:ascii="Times New Roman" w:hAnsi="Times New Roman"/>
          <w:sz w:val="24"/>
          <w:szCs w:val="24"/>
        </w:rPr>
        <w:t xml:space="preserve">small </w:t>
      </w:r>
      <w:r w:rsidR="00190736" w:rsidRPr="00604052">
        <w:rPr>
          <w:rFonts w:ascii="Times New Roman" w:hAnsi="Times New Roman"/>
          <w:sz w:val="24"/>
          <w:szCs w:val="24"/>
        </w:rPr>
        <w:t xml:space="preserve">handful of crimes, primarily </w:t>
      </w:r>
      <w:r w:rsidR="00EE28FA">
        <w:rPr>
          <w:rFonts w:ascii="Times New Roman" w:hAnsi="Times New Roman"/>
          <w:sz w:val="24"/>
          <w:szCs w:val="24"/>
        </w:rPr>
        <w:t>involving</w:t>
      </w:r>
      <w:r w:rsidR="00190736" w:rsidRPr="00604052">
        <w:rPr>
          <w:rFonts w:ascii="Times New Roman" w:hAnsi="Times New Roman"/>
          <w:sz w:val="24"/>
          <w:szCs w:val="24"/>
        </w:rPr>
        <w:t xml:space="preserve"> adultery.  </w:t>
      </w:r>
      <w:r w:rsidRPr="00604052">
        <w:rPr>
          <w:rFonts w:ascii="Times New Roman" w:hAnsi="Times New Roman"/>
          <w:sz w:val="24"/>
          <w:szCs w:val="24"/>
        </w:rPr>
        <w:t xml:space="preserve">The story that sparked the </w:t>
      </w:r>
      <w:r w:rsidR="00190736" w:rsidRPr="00604052">
        <w:rPr>
          <w:rFonts w:ascii="Times New Roman" w:hAnsi="Times New Roman"/>
          <w:sz w:val="24"/>
          <w:szCs w:val="24"/>
        </w:rPr>
        <w:t xml:space="preserve">#stopstoning </w:t>
      </w:r>
      <w:r w:rsidRPr="00604052">
        <w:rPr>
          <w:rFonts w:ascii="Times New Roman" w:hAnsi="Times New Roman"/>
          <w:sz w:val="24"/>
          <w:szCs w:val="24"/>
        </w:rPr>
        <w:t>international campaign was that of Sakineh Mohammadi Ashtiani.  Sakineh was found guilty of adultery in 2006 and sentenced to death</w:t>
      </w:r>
      <w:r w:rsidR="00190736" w:rsidRPr="00604052">
        <w:rPr>
          <w:rFonts w:ascii="Times New Roman" w:hAnsi="Times New Roman"/>
          <w:sz w:val="24"/>
          <w:szCs w:val="24"/>
        </w:rPr>
        <w:t xml:space="preserve"> by stoning</w:t>
      </w:r>
      <w:r w:rsidR="001E3B5D">
        <w:rPr>
          <w:rFonts w:ascii="Times New Roman" w:hAnsi="Times New Roman"/>
          <w:sz w:val="24"/>
          <w:szCs w:val="24"/>
        </w:rPr>
        <w:t xml:space="preserve">.  </w:t>
      </w:r>
      <w:r w:rsidRPr="00604052">
        <w:rPr>
          <w:rFonts w:ascii="Times New Roman" w:hAnsi="Times New Roman"/>
          <w:sz w:val="24"/>
          <w:szCs w:val="24"/>
        </w:rPr>
        <w:t>Sakineh’s case, like many others, was compounded when her defence attorneys were also arrested and held</w:t>
      </w:r>
      <w:r w:rsidR="00190736" w:rsidRPr="00604052">
        <w:rPr>
          <w:rFonts w:ascii="Times New Roman" w:hAnsi="Times New Roman"/>
          <w:sz w:val="24"/>
          <w:szCs w:val="24"/>
        </w:rPr>
        <w:t xml:space="preserve"> without charge</w:t>
      </w:r>
      <w:r w:rsidR="00EE28FA">
        <w:rPr>
          <w:rFonts w:ascii="Times New Roman" w:hAnsi="Times New Roman"/>
          <w:sz w:val="24"/>
          <w:szCs w:val="24"/>
        </w:rPr>
        <w:t xml:space="preserve"> </w:t>
      </w:r>
      <w:r w:rsidR="00542CF5" w:rsidRPr="00542CF5">
        <w:rPr>
          <w:rFonts w:ascii="Times New Roman" w:hAnsi="Times New Roman"/>
          <w:sz w:val="24"/>
        </w:rPr>
        <w:t>(Amnesty International 2010e; Amnesty International 2010c)</w:t>
      </w:r>
      <w:r w:rsidR="00EE28FA">
        <w:rPr>
          <w:rFonts w:ascii="Times New Roman" w:hAnsi="Times New Roman"/>
          <w:sz w:val="24"/>
          <w:szCs w:val="24"/>
        </w:rPr>
        <w:t xml:space="preserve">.  </w:t>
      </w:r>
      <w:r w:rsidRPr="00604052">
        <w:rPr>
          <w:rFonts w:ascii="Times New Roman" w:hAnsi="Times New Roman"/>
          <w:sz w:val="24"/>
          <w:szCs w:val="24"/>
        </w:rPr>
        <w:t xml:space="preserve">According to Amnesty, Iranian officials have a </w:t>
      </w:r>
      <w:r w:rsidR="00B97FBF">
        <w:rPr>
          <w:rFonts w:ascii="Times New Roman" w:hAnsi="Times New Roman"/>
          <w:sz w:val="24"/>
          <w:szCs w:val="24"/>
        </w:rPr>
        <w:t>‘</w:t>
      </w:r>
      <w:r w:rsidRPr="00604052">
        <w:rPr>
          <w:rFonts w:ascii="Times New Roman" w:hAnsi="Times New Roman"/>
          <w:sz w:val="24"/>
          <w:szCs w:val="24"/>
        </w:rPr>
        <w:t>track record</w:t>
      </w:r>
      <w:r w:rsidR="00B97FBF">
        <w:rPr>
          <w:rFonts w:ascii="Times New Roman" w:hAnsi="Times New Roman"/>
          <w:sz w:val="24"/>
          <w:szCs w:val="24"/>
        </w:rPr>
        <w:t>’</w:t>
      </w:r>
      <w:r w:rsidRPr="00604052">
        <w:rPr>
          <w:rFonts w:ascii="Times New Roman" w:hAnsi="Times New Roman"/>
          <w:sz w:val="24"/>
          <w:szCs w:val="24"/>
        </w:rPr>
        <w:t xml:space="preserve"> of bringing criminal charges against anyone attempting to def</w:t>
      </w:r>
      <w:r w:rsidR="00EE28FA">
        <w:rPr>
          <w:rFonts w:ascii="Times New Roman" w:hAnsi="Times New Roman"/>
          <w:sz w:val="24"/>
          <w:szCs w:val="24"/>
        </w:rPr>
        <w:t xml:space="preserve">end individuals such as Sakineh </w:t>
      </w:r>
      <w:r w:rsidR="00A8032E" w:rsidRPr="00A8032E">
        <w:rPr>
          <w:rFonts w:ascii="Times New Roman" w:hAnsi="Times New Roman"/>
          <w:sz w:val="24"/>
        </w:rPr>
        <w:t>(Amnesty International 2010e)</w:t>
      </w:r>
      <w:r w:rsidR="00EE28FA">
        <w:rPr>
          <w:rFonts w:ascii="Times New Roman" w:hAnsi="Times New Roman"/>
          <w:sz w:val="24"/>
        </w:rPr>
        <w:t>.</w:t>
      </w:r>
      <w:r w:rsidR="00377C00">
        <w:rPr>
          <w:rFonts w:ascii="Times New Roman" w:hAnsi="Times New Roman"/>
          <w:sz w:val="24"/>
        </w:rPr>
        <w:t xml:space="preserve">  Sakineh was eventually released a</w:t>
      </w:r>
      <w:r w:rsidR="001E659F">
        <w:rPr>
          <w:rFonts w:ascii="Times New Roman" w:hAnsi="Times New Roman"/>
          <w:sz w:val="24"/>
        </w:rPr>
        <w:t xml:space="preserve">nd her sentence commuted.  </w:t>
      </w:r>
      <w:r w:rsidRPr="00604052">
        <w:rPr>
          <w:rFonts w:ascii="Times New Roman" w:hAnsi="Times New Roman"/>
          <w:sz w:val="24"/>
          <w:szCs w:val="24"/>
        </w:rPr>
        <w:t>Mahmood Amiry-Moghaddam, the spokespe</w:t>
      </w:r>
      <w:r w:rsidR="00F54EEB">
        <w:rPr>
          <w:rFonts w:ascii="Times New Roman" w:hAnsi="Times New Roman"/>
          <w:sz w:val="24"/>
          <w:szCs w:val="24"/>
        </w:rPr>
        <w:t xml:space="preserve">rson of Iran Human Rights, said, </w:t>
      </w:r>
      <w:r w:rsidR="00B97FBF">
        <w:rPr>
          <w:rFonts w:ascii="Times New Roman" w:hAnsi="Times New Roman"/>
          <w:sz w:val="24"/>
          <w:szCs w:val="24"/>
        </w:rPr>
        <w:t>‘</w:t>
      </w:r>
      <w:r w:rsidR="00F54EEB">
        <w:rPr>
          <w:rFonts w:ascii="Times New Roman" w:hAnsi="Times New Roman"/>
          <w:sz w:val="24"/>
          <w:szCs w:val="24"/>
        </w:rPr>
        <w:t>[w]</w:t>
      </w:r>
      <w:r w:rsidRPr="00604052">
        <w:rPr>
          <w:rFonts w:ascii="Times New Roman" w:hAnsi="Times New Roman"/>
          <w:sz w:val="24"/>
          <w:szCs w:val="24"/>
        </w:rPr>
        <w:t>e hope that the international attention that Mrs. Ashtiani’s case has received, will also be directed towards all the others sentenced to death by stoning and will continue until this barbaric punishment is removed from the penal law</w:t>
      </w:r>
      <w:r w:rsidR="00B97FBF">
        <w:rPr>
          <w:rFonts w:ascii="Times New Roman" w:hAnsi="Times New Roman"/>
          <w:sz w:val="24"/>
          <w:szCs w:val="24"/>
        </w:rPr>
        <w:t>’</w:t>
      </w:r>
      <w:r w:rsidR="00F54EEB">
        <w:rPr>
          <w:rFonts w:ascii="Times New Roman" w:hAnsi="Times New Roman"/>
          <w:sz w:val="24"/>
          <w:szCs w:val="24"/>
        </w:rPr>
        <w:t xml:space="preserve"> </w:t>
      </w:r>
      <w:r w:rsidR="00542CF5" w:rsidRPr="00542CF5">
        <w:rPr>
          <w:rFonts w:ascii="Times New Roman" w:hAnsi="Times New Roman"/>
          <w:sz w:val="24"/>
          <w:szCs w:val="24"/>
        </w:rPr>
        <w:t>(“At Least 7 Stonings” 2017)</w:t>
      </w:r>
      <w:r w:rsidR="001E3B5D">
        <w:rPr>
          <w:rFonts w:ascii="Times New Roman" w:hAnsi="Times New Roman"/>
          <w:sz w:val="24"/>
          <w:szCs w:val="24"/>
        </w:rPr>
        <w:t xml:space="preserve">.  </w:t>
      </w:r>
    </w:p>
    <w:p w14:paraId="4964CBC6" w14:textId="0DEAA0F8" w:rsidR="00B86D32" w:rsidRDefault="001E3B5D" w:rsidP="001E659F">
      <w:pPr>
        <w:spacing w:before="100" w:beforeAutospacing="1" w:after="100" w:afterAutospacing="1" w:line="360" w:lineRule="auto"/>
        <w:ind w:firstLine="720"/>
        <w:rPr>
          <w:rFonts w:ascii="Times New Roman" w:hAnsi="Times New Roman"/>
          <w:sz w:val="24"/>
          <w:szCs w:val="24"/>
        </w:rPr>
      </w:pPr>
      <w:r>
        <w:rPr>
          <w:rFonts w:ascii="Times New Roman" w:hAnsi="Times New Roman"/>
          <w:sz w:val="24"/>
          <w:szCs w:val="24"/>
        </w:rPr>
        <w:t>The first Tweet to use the #stopstoning hashtag was sent out on the 13 June 2010 in response to media coverage of Sakineh’s case (@Sonja_Jo: “</w:t>
      </w:r>
      <w:r w:rsidRPr="001E3B5D">
        <w:rPr>
          <w:rFonts w:ascii="Times New Roman" w:hAnsi="Times New Roman"/>
          <w:sz w:val="24"/>
          <w:szCs w:val="24"/>
        </w:rPr>
        <w:t>Iran: Demand judiciary halts stoning: Sakineh Mohammadi http://bit.ly/d7T2yy #Iran #StopStoning #SaveSakineh</w:t>
      </w:r>
      <w:r>
        <w:rPr>
          <w:rFonts w:ascii="Times New Roman" w:hAnsi="Times New Roman"/>
          <w:sz w:val="24"/>
          <w:szCs w:val="24"/>
        </w:rPr>
        <w:t>”).  Between</w:t>
      </w:r>
      <w:r w:rsidR="008A1390">
        <w:rPr>
          <w:rFonts w:ascii="Times New Roman" w:hAnsi="Times New Roman"/>
          <w:sz w:val="24"/>
          <w:szCs w:val="24"/>
        </w:rPr>
        <w:t xml:space="preserve"> June 2010 and November 2016</w:t>
      </w:r>
      <w:r>
        <w:rPr>
          <w:rFonts w:ascii="Times New Roman" w:hAnsi="Times New Roman"/>
          <w:sz w:val="24"/>
          <w:szCs w:val="24"/>
        </w:rPr>
        <w:t>, a total of 1,093 Tweet</w:t>
      </w:r>
      <w:r w:rsidR="008A1390">
        <w:rPr>
          <w:rFonts w:ascii="Times New Roman" w:hAnsi="Times New Roman"/>
          <w:sz w:val="24"/>
          <w:szCs w:val="24"/>
        </w:rPr>
        <w:t>s were sent using the hashtag.  While there were not many replies (</w:t>
      </w:r>
      <w:r w:rsidR="00F623CB">
        <w:rPr>
          <w:rFonts w:ascii="Times New Roman" w:hAnsi="Times New Roman"/>
          <w:sz w:val="24"/>
          <w:szCs w:val="24"/>
        </w:rPr>
        <w:t>93)</w:t>
      </w:r>
      <w:r w:rsidR="008A1390">
        <w:rPr>
          <w:rFonts w:ascii="Times New Roman" w:hAnsi="Times New Roman"/>
          <w:sz w:val="24"/>
          <w:szCs w:val="24"/>
        </w:rPr>
        <w:t xml:space="preserve"> or likes</w:t>
      </w:r>
      <w:r w:rsidR="00F623CB">
        <w:rPr>
          <w:rFonts w:ascii="Times New Roman" w:hAnsi="Times New Roman"/>
          <w:sz w:val="24"/>
          <w:szCs w:val="24"/>
        </w:rPr>
        <w:t xml:space="preserve"> (275), there were 1,679 Retweets, showing a high </w:t>
      </w:r>
      <w:r w:rsidR="00957BCE">
        <w:rPr>
          <w:rFonts w:ascii="Times New Roman" w:hAnsi="Times New Roman"/>
          <w:sz w:val="24"/>
          <w:szCs w:val="24"/>
        </w:rPr>
        <w:t>level of consistent messaging.  The most prolific Twitter user in this campaign was the organisation “Women Living Under Muslim Law”, active campaigners against stoning</w:t>
      </w:r>
      <w:r w:rsidR="00213277">
        <w:rPr>
          <w:rFonts w:ascii="Times New Roman" w:hAnsi="Times New Roman"/>
          <w:sz w:val="24"/>
          <w:szCs w:val="24"/>
        </w:rPr>
        <w:t xml:space="preserve"> worldwide, </w:t>
      </w:r>
      <w:r w:rsidR="00B35B8E">
        <w:rPr>
          <w:rFonts w:ascii="Times New Roman" w:hAnsi="Times New Roman"/>
          <w:sz w:val="24"/>
          <w:szCs w:val="24"/>
        </w:rPr>
        <w:t>choosing to use Twitter as a driver for their work in this particular campaign</w:t>
      </w:r>
      <w:r w:rsidR="00957BCE">
        <w:rPr>
          <w:rFonts w:ascii="Times New Roman" w:hAnsi="Times New Roman"/>
          <w:sz w:val="24"/>
          <w:szCs w:val="24"/>
        </w:rPr>
        <w:t>.</w:t>
      </w:r>
      <w:r w:rsidR="00EF698D">
        <w:rPr>
          <w:rFonts w:ascii="Times New Roman" w:hAnsi="Times New Roman"/>
          <w:sz w:val="24"/>
          <w:szCs w:val="24"/>
        </w:rPr>
        <w:t xml:space="preserve">  While other advocacy </w:t>
      </w:r>
      <w:r w:rsidR="00370119">
        <w:rPr>
          <w:rFonts w:ascii="Times New Roman" w:hAnsi="Times New Roman"/>
          <w:sz w:val="24"/>
          <w:szCs w:val="24"/>
        </w:rPr>
        <w:t>tools were employed</w:t>
      </w:r>
      <w:r w:rsidR="00EF698D">
        <w:rPr>
          <w:rFonts w:ascii="Times New Roman" w:hAnsi="Times New Roman"/>
          <w:sz w:val="24"/>
          <w:szCs w:val="24"/>
        </w:rPr>
        <w:t xml:space="preserve">, </w:t>
      </w:r>
      <w:r w:rsidR="00370119">
        <w:rPr>
          <w:rFonts w:ascii="Times New Roman" w:hAnsi="Times New Roman"/>
          <w:sz w:val="24"/>
          <w:szCs w:val="24"/>
        </w:rPr>
        <w:t>these were underpinned and driven by the hashtag, with emphasi</w:t>
      </w:r>
      <w:r w:rsidR="00294708">
        <w:rPr>
          <w:rFonts w:ascii="Times New Roman" w:hAnsi="Times New Roman"/>
          <w:sz w:val="24"/>
          <w:szCs w:val="24"/>
        </w:rPr>
        <w:t>s placed on social media</w:t>
      </w:r>
      <w:r w:rsidR="00EF698D">
        <w:rPr>
          <w:rFonts w:ascii="Times New Roman" w:hAnsi="Times New Roman"/>
          <w:sz w:val="24"/>
          <w:szCs w:val="24"/>
        </w:rPr>
        <w:t>.</w:t>
      </w:r>
      <w:r w:rsidR="00957BCE">
        <w:rPr>
          <w:rFonts w:ascii="Times New Roman" w:hAnsi="Times New Roman"/>
          <w:sz w:val="24"/>
          <w:szCs w:val="24"/>
        </w:rPr>
        <w:t xml:space="preserve">  </w:t>
      </w:r>
      <w:r w:rsidR="00723762">
        <w:rPr>
          <w:rFonts w:ascii="Times New Roman" w:hAnsi="Times New Roman"/>
          <w:sz w:val="24"/>
          <w:szCs w:val="24"/>
        </w:rPr>
        <w:t xml:space="preserve">An individual woman </w:t>
      </w:r>
      <w:r w:rsidR="00D757E1">
        <w:rPr>
          <w:rFonts w:ascii="Times New Roman" w:hAnsi="Times New Roman"/>
          <w:sz w:val="24"/>
          <w:szCs w:val="24"/>
        </w:rPr>
        <w:t xml:space="preserve">“Sonja_Jo” </w:t>
      </w:r>
      <w:r w:rsidR="00213277">
        <w:rPr>
          <w:rFonts w:ascii="Times New Roman" w:hAnsi="Times New Roman"/>
          <w:sz w:val="24"/>
          <w:szCs w:val="24"/>
        </w:rPr>
        <w:t xml:space="preserve">also </w:t>
      </w:r>
      <w:r w:rsidR="00723762">
        <w:rPr>
          <w:rFonts w:ascii="Times New Roman" w:hAnsi="Times New Roman"/>
          <w:sz w:val="24"/>
          <w:szCs w:val="24"/>
        </w:rPr>
        <w:t>remained</w:t>
      </w:r>
      <w:r w:rsidR="00D757E1">
        <w:rPr>
          <w:rFonts w:ascii="Times New Roman" w:hAnsi="Times New Roman"/>
          <w:sz w:val="24"/>
          <w:szCs w:val="24"/>
        </w:rPr>
        <w:t xml:space="preserve"> a</w:t>
      </w:r>
      <w:r w:rsidR="00723762">
        <w:rPr>
          <w:rFonts w:ascii="Times New Roman" w:hAnsi="Times New Roman"/>
          <w:sz w:val="24"/>
          <w:szCs w:val="24"/>
        </w:rPr>
        <w:t>n a</w:t>
      </w:r>
      <w:r w:rsidR="00D757E1">
        <w:rPr>
          <w:rFonts w:ascii="Times New Roman" w:hAnsi="Times New Roman"/>
          <w:sz w:val="24"/>
          <w:szCs w:val="24"/>
        </w:rPr>
        <w:t>ctive participant.  As an initial proxy for the number of foreign versus domestic voices, less than 10% (95) of Tweets were non-English.</w:t>
      </w:r>
      <w:r w:rsidR="00890F56">
        <w:rPr>
          <w:rFonts w:ascii="Times New Roman" w:hAnsi="Times New Roman"/>
          <w:sz w:val="24"/>
          <w:szCs w:val="24"/>
        </w:rPr>
        <w:t xml:space="preserve">  </w:t>
      </w:r>
      <w:r w:rsidR="00100B87">
        <w:rPr>
          <w:rFonts w:ascii="Times New Roman" w:hAnsi="Times New Roman"/>
          <w:sz w:val="24"/>
          <w:szCs w:val="24"/>
        </w:rPr>
        <w:t xml:space="preserve">Of the top 100 most active participants in the campaign, 99% were from a foreign or unknown location.  </w:t>
      </w:r>
      <w:r w:rsidR="00890F56">
        <w:rPr>
          <w:rFonts w:ascii="Times New Roman" w:hAnsi="Times New Roman"/>
          <w:sz w:val="24"/>
          <w:szCs w:val="24"/>
        </w:rPr>
        <w:t xml:space="preserve">Although the hashtag is also sometimes used to advocate for changes in other countries practicing stoning, the predominant focus </w:t>
      </w:r>
      <w:r w:rsidR="00C0644F">
        <w:rPr>
          <w:rFonts w:ascii="Times New Roman" w:hAnsi="Times New Roman"/>
          <w:sz w:val="24"/>
          <w:szCs w:val="24"/>
        </w:rPr>
        <w:t xml:space="preserve">of this hashtag is the Iranian law. </w:t>
      </w:r>
    </w:p>
    <w:p w14:paraId="3AEA4166" w14:textId="77777777" w:rsidR="00803445" w:rsidRPr="008A3D97" w:rsidRDefault="008A3D97" w:rsidP="006F0D33">
      <w:pPr>
        <w:spacing w:before="100" w:beforeAutospacing="1" w:after="100" w:afterAutospacing="1" w:line="360" w:lineRule="auto"/>
        <w:rPr>
          <w:rFonts w:ascii="Times New Roman" w:hAnsi="Times New Roman"/>
          <w:b/>
          <w:sz w:val="24"/>
          <w:szCs w:val="24"/>
        </w:rPr>
      </w:pPr>
      <w:r w:rsidRPr="008A3D97">
        <w:rPr>
          <w:rFonts w:ascii="Times New Roman" w:hAnsi="Times New Roman"/>
          <w:b/>
          <w:sz w:val="24"/>
          <w:szCs w:val="24"/>
        </w:rPr>
        <w:t>B</w:t>
      </w:r>
      <w:r w:rsidR="00B86D32" w:rsidRPr="008A3D97">
        <w:rPr>
          <w:rFonts w:ascii="Times New Roman" w:hAnsi="Times New Roman"/>
          <w:b/>
          <w:sz w:val="24"/>
          <w:szCs w:val="24"/>
        </w:rPr>
        <w:t>efore the campaign</w:t>
      </w:r>
      <w:r w:rsidR="007545A3">
        <w:rPr>
          <w:rFonts w:ascii="Times New Roman" w:hAnsi="Times New Roman"/>
          <w:b/>
          <w:sz w:val="24"/>
          <w:szCs w:val="24"/>
        </w:rPr>
        <w:t xml:space="preserve"> (prior to June 2010)</w:t>
      </w:r>
    </w:p>
    <w:p w14:paraId="47DBB10F" w14:textId="77777777" w:rsidR="008A3D97" w:rsidRPr="000678F8" w:rsidRDefault="008A3D97" w:rsidP="006F0D33">
      <w:pPr>
        <w:spacing w:before="100" w:beforeAutospacing="1" w:after="100" w:afterAutospacing="1" w:line="360" w:lineRule="auto"/>
        <w:rPr>
          <w:rFonts w:ascii="Times New Roman" w:hAnsi="Times New Roman"/>
          <w:b/>
          <w:i/>
          <w:sz w:val="24"/>
          <w:szCs w:val="24"/>
        </w:rPr>
      </w:pPr>
      <w:r>
        <w:rPr>
          <w:rFonts w:ascii="Times New Roman" w:hAnsi="Times New Roman"/>
          <w:b/>
          <w:i/>
          <w:sz w:val="24"/>
          <w:szCs w:val="24"/>
        </w:rPr>
        <w:t>Legislation</w:t>
      </w:r>
    </w:p>
    <w:p w14:paraId="52245F78" w14:textId="77777777" w:rsidR="00B86D32" w:rsidRPr="00604052" w:rsidRDefault="00B86D32" w:rsidP="006F0D33">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 xml:space="preserve">Stoning to death is a penalty prescribed for </w:t>
      </w:r>
      <w:r w:rsidR="00087F0D">
        <w:rPr>
          <w:rFonts w:ascii="Times New Roman" w:hAnsi="Times New Roman"/>
          <w:sz w:val="24"/>
          <w:szCs w:val="24"/>
        </w:rPr>
        <w:t xml:space="preserve">anyone committing </w:t>
      </w:r>
      <w:r w:rsidRPr="00604052">
        <w:rPr>
          <w:rFonts w:ascii="Times New Roman" w:hAnsi="Times New Roman"/>
          <w:sz w:val="24"/>
          <w:szCs w:val="24"/>
        </w:rPr>
        <w:t>adultery while married</w:t>
      </w:r>
      <w:r w:rsidR="00761E44">
        <w:rPr>
          <w:rFonts w:ascii="Times New Roman" w:hAnsi="Times New Roman"/>
          <w:sz w:val="24"/>
          <w:szCs w:val="24"/>
        </w:rPr>
        <w:t xml:space="preserve"> in Iran </w:t>
      </w:r>
      <w:r w:rsidR="00542CF5" w:rsidRPr="00542CF5">
        <w:rPr>
          <w:rFonts w:ascii="Times New Roman" w:hAnsi="Times New Roman"/>
          <w:sz w:val="24"/>
        </w:rPr>
        <w:t>(Amnesty International 2008; Amnesty International 2010a; Extra-Legal Executions in Iran 2009; Hosseinkhah 2012; Nayyeri, Mohammad 2012)</w:t>
      </w:r>
      <w:r w:rsidR="00761E44">
        <w:rPr>
          <w:rFonts w:ascii="Times New Roman" w:hAnsi="Times New Roman"/>
          <w:sz w:val="24"/>
          <w:szCs w:val="24"/>
        </w:rPr>
        <w:t xml:space="preserve">.  </w:t>
      </w:r>
      <w:r w:rsidRPr="00604052">
        <w:rPr>
          <w:rFonts w:ascii="Times New Roman" w:hAnsi="Times New Roman"/>
          <w:sz w:val="24"/>
          <w:szCs w:val="24"/>
        </w:rPr>
        <w:t xml:space="preserve">Under </w:t>
      </w:r>
      <w:r w:rsidRPr="00604052">
        <w:rPr>
          <w:rFonts w:ascii="Times New Roman" w:hAnsi="Times New Roman"/>
          <w:i/>
          <w:sz w:val="24"/>
          <w:szCs w:val="24"/>
        </w:rPr>
        <w:t xml:space="preserve">Shari’a </w:t>
      </w:r>
      <w:r w:rsidRPr="00604052">
        <w:rPr>
          <w:rFonts w:ascii="Times New Roman" w:hAnsi="Times New Roman"/>
          <w:sz w:val="24"/>
          <w:szCs w:val="24"/>
        </w:rPr>
        <w:t xml:space="preserve">law, sexual activity outside of marriage is considered to be </w:t>
      </w:r>
      <w:r w:rsidRPr="00604052">
        <w:rPr>
          <w:rFonts w:ascii="Times New Roman" w:hAnsi="Times New Roman"/>
          <w:i/>
          <w:sz w:val="24"/>
          <w:szCs w:val="24"/>
        </w:rPr>
        <w:t>hadd</w:t>
      </w:r>
      <w:r w:rsidRPr="00604052">
        <w:rPr>
          <w:rFonts w:ascii="Times New Roman" w:hAnsi="Times New Roman"/>
          <w:sz w:val="24"/>
          <w:szCs w:val="24"/>
        </w:rPr>
        <w:t xml:space="preserve"> crime; sexual intercourse between a man and a woman who are not married is </w:t>
      </w:r>
      <w:r w:rsidRPr="00604052">
        <w:rPr>
          <w:rFonts w:ascii="Times New Roman" w:hAnsi="Times New Roman"/>
          <w:i/>
          <w:sz w:val="24"/>
          <w:szCs w:val="24"/>
        </w:rPr>
        <w:t xml:space="preserve">zina.  Zina </w:t>
      </w:r>
      <w:r w:rsidRPr="00604052">
        <w:rPr>
          <w:rFonts w:ascii="Times New Roman" w:hAnsi="Times New Roman"/>
          <w:sz w:val="24"/>
          <w:szCs w:val="24"/>
        </w:rPr>
        <w:t xml:space="preserve">is punished as a </w:t>
      </w:r>
      <w:r w:rsidRPr="00604052">
        <w:rPr>
          <w:rFonts w:ascii="Times New Roman" w:hAnsi="Times New Roman"/>
          <w:i/>
          <w:sz w:val="24"/>
          <w:szCs w:val="24"/>
        </w:rPr>
        <w:t xml:space="preserve">hadd </w:t>
      </w:r>
      <w:r w:rsidRPr="00604052">
        <w:rPr>
          <w:rFonts w:ascii="Times New Roman" w:hAnsi="Times New Roman"/>
          <w:sz w:val="24"/>
          <w:szCs w:val="24"/>
        </w:rPr>
        <w:t>crime which is</w:t>
      </w:r>
      <w:r w:rsidR="00761E44">
        <w:rPr>
          <w:rFonts w:ascii="Times New Roman" w:hAnsi="Times New Roman"/>
          <w:sz w:val="24"/>
          <w:szCs w:val="24"/>
        </w:rPr>
        <w:t xml:space="preserve"> 100 lashes or death by stoning </w:t>
      </w:r>
      <w:r w:rsidR="00C20F1F" w:rsidRPr="00604052">
        <w:rPr>
          <w:rFonts w:ascii="Times New Roman" w:hAnsi="Times New Roman"/>
          <w:sz w:val="24"/>
          <w:szCs w:val="24"/>
        </w:rPr>
        <w:t>(Nayyeri 2013, 10)</w:t>
      </w:r>
      <w:r w:rsidR="00761E44">
        <w:rPr>
          <w:rFonts w:ascii="Times New Roman" w:hAnsi="Times New Roman"/>
          <w:sz w:val="24"/>
          <w:szCs w:val="24"/>
        </w:rPr>
        <w:t xml:space="preserve">.  </w:t>
      </w:r>
      <w:r w:rsidR="00190736" w:rsidRPr="00604052">
        <w:rPr>
          <w:rFonts w:ascii="Times New Roman" w:hAnsi="Times New Roman"/>
          <w:sz w:val="24"/>
          <w:szCs w:val="24"/>
        </w:rPr>
        <w:t>T</w:t>
      </w:r>
      <w:r w:rsidR="00E942DE" w:rsidRPr="00604052">
        <w:rPr>
          <w:rFonts w:ascii="Times New Roman" w:hAnsi="Times New Roman"/>
          <w:sz w:val="24"/>
          <w:szCs w:val="24"/>
        </w:rPr>
        <w:t xml:space="preserve">he practice </w:t>
      </w:r>
      <w:r w:rsidR="00761E44">
        <w:rPr>
          <w:rFonts w:ascii="Times New Roman" w:hAnsi="Times New Roman"/>
          <w:sz w:val="24"/>
          <w:szCs w:val="24"/>
        </w:rPr>
        <w:t xml:space="preserve">in modern times </w:t>
      </w:r>
      <w:r w:rsidR="00E942DE" w:rsidRPr="00604052">
        <w:rPr>
          <w:rFonts w:ascii="Times New Roman" w:hAnsi="Times New Roman"/>
          <w:sz w:val="24"/>
          <w:szCs w:val="24"/>
        </w:rPr>
        <w:t>started</w:t>
      </w:r>
      <w:r w:rsidR="00761E44">
        <w:rPr>
          <w:rFonts w:ascii="Times New Roman" w:hAnsi="Times New Roman"/>
          <w:sz w:val="24"/>
          <w:szCs w:val="24"/>
        </w:rPr>
        <w:t xml:space="preserve"> with the 1979 R</w:t>
      </w:r>
      <w:r w:rsidR="00190736" w:rsidRPr="00604052">
        <w:rPr>
          <w:rFonts w:ascii="Times New Roman" w:hAnsi="Times New Roman"/>
          <w:sz w:val="24"/>
          <w:szCs w:val="24"/>
        </w:rPr>
        <w:t>evolution, a</w:t>
      </w:r>
      <w:r w:rsidRPr="00604052">
        <w:rPr>
          <w:rFonts w:ascii="Times New Roman" w:hAnsi="Times New Roman"/>
          <w:sz w:val="24"/>
          <w:szCs w:val="24"/>
        </w:rPr>
        <w:t xml:space="preserve">fter which courts were allowed to use </w:t>
      </w:r>
      <w:r w:rsidRPr="00604052">
        <w:rPr>
          <w:rFonts w:ascii="Times New Roman" w:hAnsi="Times New Roman"/>
          <w:i/>
          <w:sz w:val="24"/>
          <w:szCs w:val="24"/>
        </w:rPr>
        <w:t xml:space="preserve">Shari’a </w:t>
      </w:r>
      <w:r w:rsidRPr="00604052">
        <w:rPr>
          <w:rFonts w:ascii="Times New Roman" w:hAnsi="Times New Roman"/>
          <w:sz w:val="24"/>
          <w:szCs w:val="24"/>
        </w:rPr>
        <w:t>law</w:t>
      </w:r>
      <w:r w:rsidR="00190736" w:rsidRPr="00604052">
        <w:rPr>
          <w:rFonts w:ascii="Times New Roman" w:hAnsi="Times New Roman"/>
          <w:sz w:val="24"/>
          <w:szCs w:val="24"/>
        </w:rPr>
        <w:t xml:space="preserve"> in sentencing</w:t>
      </w:r>
      <w:r w:rsidR="00761E44">
        <w:rPr>
          <w:rFonts w:ascii="Times New Roman" w:hAnsi="Times New Roman"/>
          <w:sz w:val="24"/>
          <w:szCs w:val="24"/>
        </w:rPr>
        <w:t xml:space="preserve"> </w:t>
      </w:r>
      <w:r w:rsidR="00C20F1F" w:rsidRPr="00604052">
        <w:rPr>
          <w:rFonts w:ascii="Times New Roman" w:hAnsi="Times New Roman"/>
          <w:sz w:val="24"/>
          <w:szCs w:val="24"/>
        </w:rPr>
        <w:t>(Hosseinkhah 2012)</w:t>
      </w:r>
      <w:r w:rsidR="00761E44">
        <w:rPr>
          <w:rFonts w:ascii="Times New Roman" w:hAnsi="Times New Roman"/>
          <w:sz w:val="24"/>
          <w:szCs w:val="24"/>
        </w:rPr>
        <w:t xml:space="preserve">.  </w:t>
      </w:r>
      <w:r w:rsidRPr="00604052">
        <w:rPr>
          <w:rFonts w:ascii="Times New Roman" w:hAnsi="Times New Roman"/>
          <w:sz w:val="24"/>
          <w:szCs w:val="24"/>
        </w:rPr>
        <w:t>The Islamic Penal Code was</w:t>
      </w:r>
      <w:r w:rsidR="00E942DE" w:rsidRPr="00604052">
        <w:rPr>
          <w:rFonts w:ascii="Times New Roman" w:hAnsi="Times New Roman"/>
          <w:sz w:val="24"/>
          <w:szCs w:val="24"/>
        </w:rPr>
        <w:t xml:space="preserve"> then</w:t>
      </w:r>
      <w:r w:rsidRPr="00604052">
        <w:rPr>
          <w:rFonts w:ascii="Times New Roman" w:hAnsi="Times New Roman"/>
          <w:sz w:val="24"/>
          <w:szCs w:val="24"/>
        </w:rPr>
        <w:t xml:space="preserve"> officially adopted in 1991 and explicitl</w:t>
      </w:r>
      <w:r w:rsidR="00761E44">
        <w:rPr>
          <w:rFonts w:ascii="Times New Roman" w:hAnsi="Times New Roman"/>
          <w:sz w:val="24"/>
          <w:szCs w:val="24"/>
        </w:rPr>
        <w:t>y allowed for death by stoning in Articles 83 (prescription of punishment), 63 (crimes), 102/104 (</w:t>
      </w:r>
      <w:r w:rsidRPr="00604052">
        <w:rPr>
          <w:rFonts w:ascii="Times New Roman" w:hAnsi="Times New Roman"/>
          <w:sz w:val="24"/>
          <w:szCs w:val="24"/>
        </w:rPr>
        <w:t>methods</w:t>
      </w:r>
      <w:r w:rsidR="00761E44">
        <w:rPr>
          <w:rFonts w:ascii="Times New Roman" w:hAnsi="Times New Roman"/>
          <w:sz w:val="24"/>
          <w:szCs w:val="24"/>
        </w:rPr>
        <w:t>)</w:t>
      </w:r>
      <w:r w:rsidRPr="00604052">
        <w:rPr>
          <w:rFonts w:ascii="Times New Roman" w:hAnsi="Times New Roman"/>
          <w:sz w:val="24"/>
          <w:szCs w:val="24"/>
        </w:rPr>
        <w:t>,</w:t>
      </w:r>
      <w:r w:rsidR="00761E44">
        <w:rPr>
          <w:rFonts w:ascii="Times New Roman" w:hAnsi="Times New Roman"/>
          <w:sz w:val="24"/>
          <w:szCs w:val="24"/>
        </w:rPr>
        <w:t xml:space="preserve"> and 68/71/74/81/105 (</w:t>
      </w:r>
      <w:r w:rsidRPr="00604052">
        <w:rPr>
          <w:rFonts w:ascii="Times New Roman" w:hAnsi="Times New Roman"/>
          <w:sz w:val="24"/>
          <w:szCs w:val="24"/>
        </w:rPr>
        <w:t xml:space="preserve">burden </w:t>
      </w:r>
      <w:r w:rsidR="00761E44">
        <w:rPr>
          <w:rFonts w:ascii="Times New Roman" w:hAnsi="Times New Roman"/>
          <w:sz w:val="24"/>
          <w:szCs w:val="24"/>
        </w:rPr>
        <w:t xml:space="preserve">of proof) </w:t>
      </w:r>
      <w:r w:rsidR="00D70931" w:rsidRPr="00D70931">
        <w:rPr>
          <w:rFonts w:ascii="Times New Roman" w:hAnsi="Times New Roman"/>
          <w:sz w:val="24"/>
          <w:szCs w:val="24"/>
        </w:rPr>
        <w:t>(Hosseinkhah 2012; Terman and Fijabi 2010, 18–19; Justice for Iran 2012)</w:t>
      </w:r>
      <w:r w:rsidR="00E942DE" w:rsidRPr="00604052">
        <w:rPr>
          <w:rFonts w:ascii="Times New Roman" w:hAnsi="Times New Roman"/>
          <w:sz w:val="24"/>
          <w:szCs w:val="24"/>
        </w:rPr>
        <w:t xml:space="preserve">.  Although stoning is prescribed for both men and women, the majority of stoning sentences are against </w:t>
      </w:r>
      <w:r w:rsidRPr="00604052">
        <w:rPr>
          <w:rFonts w:ascii="Times New Roman" w:hAnsi="Times New Roman"/>
          <w:sz w:val="24"/>
          <w:szCs w:val="24"/>
        </w:rPr>
        <w:t>women, who are generally more vulnerable due to systemic discrimination, illiteracy, economic injustices, and social injustices</w:t>
      </w:r>
      <w:r w:rsidR="00761E44">
        <w:rPr>
          <w:rFonts w:ascii="Times New Roman" w:hAnsi="Times New Roman"/>
          <w:sz w:val="24"/>
          <w:szCs w:val="24"/>
        </w:rPr>
        <w:t xml:space="preserve"> </w:t>
      </w:r>
      <w:r w:rsidR="00542CF5" w:rsidRPr="00542CF5">
        <w:rPr>
          <w:rFonts w:ascii="Times New Roman" w:hAnsi="Times New Roman"/>
          <w:sz w:val="24"/>
          <w:szCs w:val="24"/>
        </w:rPr>
        <w:t>(Amnesty International 2008, 6–7; Amnesty International 2010a, 3; Nayyeri 2013, 11; Hosseinkhah 2012; Hosseinkhah 2012; Terman and Fijabi 2010, 8; International Fed</w:t>
      </w:r>
      <w:r w:rsidR="00AA6EBD">
        <w:rPr>
          <w:rFonts w:ascii="Times New Roman" w:hAnsi="Times New Roman"/>
          <w:sz w:val="24"/>
          <w:szCs w:val="24"/>
        </w:rPr>
        <w:t xml:space="preserve">eration for Human Rights </w:t>
      </w:r>
      <w:r w:rsidR="00542CF5" w:rsidRPr="00542CF5">
        <w:rPr>
          <w:rFonts w:ascii="Times New Roman" w:hAnsi="Times New Roman"/>
          <w:sz w:val="24"/>
          <w:szCs w:val="24"/>
        </w:rPr>
        <w:t>2009; Justice for Iran 2014)</w:t>
      </w:r>
      <w:r w:rsidR="00761E44">
        <w:rPr>
          <w:rFonts w:ascii="Times New Roman" w:hAnsi="Times New Roman"/>
          <w:sz w:val="24"/>
          <w:szCs w:val="24"/>
        </w:rPr>
        <w:t>.</w:t>
      </w:r>
    </w:p>
    <w:p w14:paraId="586F6252" w14:textId="77777777" w:rsidR="00B86D32" w:rsidRPr="00604052" w:rsidRDefault="00B86D32" w:rsidP="00FE0BF3">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t>A moratorium on stoning was passed in 2002, but it was ignored by many judges, and the moratorium did not affect the written law</w:t>
      </w:r>
      <w:r w:rsidR="00911262">
        <w:rPr>
          <w:rFonts w:ascii="Times New Roman" w:hAnsi="Times New Roman"/>
          <w:sz w:val="24"/>
          <w:szCs w:val="24"/>
        </w:rPr>
        <w:t xml:space="preserve"> </w:t>
      </w:r>
      <w:r w:rsidR="00D70931" w:rsidRPr="00D70931">
        <w:rPr>
          <w:rFonts w:ascii="Times New Roman" w:hAnsi="Times New Roman"/>
          <w:sz w:val="24"/>
        </w:rPr>
        <w:t>(Amnesty International 2009; International Fed</w:t>
      </w:r>
      <w:r w:rsidR="00AA6EBD">
        <w:rPr>
          <w:rFonts w:ascii="Times New Roman" w:hAnsi="Times New Roman"/>
          <w:sz w:val="24"/>
        </w:rPr>
        <w:t xml:space="preserve">eration for Human Rights </w:t>
      </w:r>
      <w:r w:rsidR="00D70931" w:rsidRPr="00D70931">
        <w:rPr>
          <w:rFonts w:ascii="Times New Roman" w:hAnsi="Times New Roman"/>
          <w:sz w:val="24"/>
        </w:rPr>
        <w:t>2009; Justice for Iran 2012)</w:t>
      </w:r>
      <w:r w:rsidR="00D42DCF" w:rsidRPr="00604052">
        <w:rPr>
          <w:rFonts w:ascii="Times New Roman" w:hAnsi="Times New Roman"/>
          <w:sz w:val="24"/>
          <w:szCs w:val="24"/>
        </w:rPr>
        <w:t xml:space="preserve">.  </w:t>
      </w:r>
      <w:r w:rsidRPr="00604052">
        <w:rPr>
          <w:rFonts w:ascii="Times New Roman" w:hAnsi="Times New Roman"/>
          <w:sz w:val="24"/>
          <w:szCs w:val="24"/>
        </w:rPr>
        <w:t>In Sept</w:t>
      </w:r>
      <w:r w:rsidR="00D42DCF" w:rsidRPr="00604052">
        <w:rPr>
          <w:rFonts w:ascii="Times New Roman" w:hAnsi="Times New Roman"/>
          <w:sz w:val="24"/>
          <w:szCs w:val="24"/>
        </w:rPr>
        <w:t>ember</w:t>
      </w:r>
      <w:r w:rsidRPr="00604052">
        <w:rPr>
          <w:rFonts w:ascii="Times New Roman" w:hAnsi="Times New Roman"/>
          <w:sz w:val="24"/>
          <w:szCs w:val="24"/>
        </w:rPr>
        <w:t xml:space="preserve"> 2003, a law was passed which appeared to undermine the moratorium</w:t>
      </w:r>
      <w:r w:rsidR="00911262">
        <w:rPr>
          <w:rFonts w:ascii="Times New Roman" w:hAnsi="Times New Roman"/>
          <w:sz w:val="24"/>
          <w:szCs w:val="24"/>
        </w:rPr>
        <w:t xml:space="preserve"> and actively allowed for the use of stoning </w:t>
      </w:r>
      <w:r w:rsidR="00C20F1F" w:rsidRPr="00604052">
        <w:rPr>
          <w:rFonts w:ascii="Times New Roman" w:hAnsi="Times New Roman"/>
          <w:sz w:val="24"/>
          <w:szCs w:val="24"/>
        </w:rPr>
        <w:t>(Amnesty International 2007)</w:t>
      </w:r>
      <w:r w:rsidR="00911262">
        <w:rPr>
          <w:rFonts w:ascii="Times New Roman" w:hAnsi="Times New Roman"/>
          <w:sz w:val="24"/>
          <w:szCs w:val="24"/>
        </w:rPr>
        <w:t>.</w:t>
      </w:r>
      <w:r w:rsidR="00FE0BF3">
        <w:rPr>
          <w:rFonts w:ascii="Times New Roman" w:hAnsi="Times New Roman"/>
          <w:sz w:val="24"/>
          <w:szCs w:val="24"/>
        </w:rPr>
        <w:t xml:space="preserve">  </w:t>
      </w:r>
      <w:r w:rsidRPr="00604052">
        <w:rPr>
          <w:rFonts w:ascii="Times New Roman" w:hAnsi="Times New Roman"/>
          <w:sz w:val="24"/>
          <w:szCs w:val="24"/>
        </w:rPr>
        <w:t>It was reported before the campaign that, due in large part to the Stop Stoning Forever work</w:t>
      </w:r>
      <w:r w:rsidR="00D42DCF" w:rsidRPr="00604052">
        <w:rPr>
          <w:rFonts w:ascii="Times New Roman" w:hAnsi="Times New Roman"/>
          <w:sz w:val="24"/>
          <w:szCs w:val="24"/>
        </w:rPr>
        <w:t xml:space="preserve"> on the ground (i.e. not on social media)</w:t>
      </w:r>
      <w:r w:rsidRPr="00604052">
        <w:rPr>
          <w:rFonts w:ascii="Times New Roman" w:hAnsi="Times New Roman"/>
          <w:sz w:val="24"/>
          <w:szCs w:val="24"/>
        </w:rPr>
        <w:t xml:space="preserve">, the new Penal Code </w:t>
      </w:r>
      <w:r w:rsidR="00911262">
        <w:rPr>
          <w:rFonts w:ascii="Times New Roman" w:hAnsi="Times New Roman"/>
          <w:sz w:val="24"/>
          <w:szCs w:val="24"/>
        </w:rPr>
        <w:t xml:space="preserve">(to be enacted in 2012) </w:t>
      </w:r>
      <w:r w:rsidRPr="00604052">
        <w:rPr>
          <w:rFonts w:ascii="Times New Roman" w:hAnsi="Times New Roman"/>
          <w:sz w:val="24"/>
          <w:szCs w:val="24"/>
        </w:rPr>
        <w:t xml:space="preserve">was </w:t>
      </w:r>
      <w:r w:rsidR="00911262">
        <w:rPr>
          <w:rFonts w:ascii="Times New Roman" w:hAnsi="Times New Roman"/>
          <w:sz w:val="24"/>
          <w:szCs w:val="24"/>
        </w:rPr>
        <w:t>going to</w:t>
      </w:r>
      <w:r w:rsidRPr="00604052">
        <w:rPr>
          <w:rFonts w:ascii="Times New Roman" w:hAnsi="Times New Roman"/>
          <w:sz w:val="24"/>
          <w:szCs w:val="24"/>
        </w:rPr>
        <w:t xml:space="preserve"> remove</w:t>
      </w:r>
      <w:r w:rsidR="00911262">
        <w:rPr>
          <w:rFonts w:ascii="Times New Roman" w:hAnsi="Times New Roman"/>
          <w:sz w:val="24"/>
          <w:szCs w:val="24"/>
        </w:rPr>
        <w:t xml:space="preserve"> executions by stoning </w:t>
      </w:r>
      <w:r w:rsidR="00C20F1F" w:rsidRPr="00604052">
        <w:rPr>
          <w:rFonts w:ascii="Times New Roman" w:hAnsi="Times New Roman"/>
          <w:sz w:val="24"/>
          <w:szCs w:val="24"/>
        </w:rPr>
        <w:t>(Iran Human Rights Documentation Center 2010, 10; Hosseinkhah 2012)</w:t>
      </w:r>
      <w:r w:rsidR="00911262">
        <w:rPr>
          <w:rFonts w:ascii="Times New Roman" w:hAnsi="Times New Roman"/>
          <w:sz w:val="24"/>
          <w:szCs w:val="24"/>
        </w:rPr>
        <w:t>.</w:t>
      </w:r>
    </w:p>
    <w:p w14:paraId="441BDAED" w14:textId="77777777" w:rsidR="00B86D32" w:rsidRPr="000678F8" w:rsidRDefault="00214C56" w:rsidP="006F0D33">
      <w:pPr>
        <w:spacing w:before="100" w:beforeAutospacing="1" w:after="100" w:afterAutospacing="1" w:line="360" w:lineRule="auto"/>
        <w:rPr>
          <w:rFonts w:ascii="Times New Roman" w:hAnsi="Times New Roman"/>
          <w:b/>
          <w:i/>
          <w:sz w:val="24"/>
          <w:szCs w:val="24"/>
        </w:rPr>
      </w:pPr>
      <w:r>
        <w:rPr>
          <w:rFonts w:ascii="Times New Roman" w:hAnsi="Times New Roman"/>
          <w:b/>
          <w:i/>
          <w:sz w:val="24"/>
          <w:szCs w:val="24"/>
        </w:rPr>
        <w:t>Soft law</w:t>
      </w:r>
    </w:p>
    <w:p w14:paraId="7BAA8897" w14:textId="77777777" w:rsidR="00B86D32" w:rsidRPr="00604052" w:rsidRDefault="000213C2" w:rsidP="006F0D33">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The Iranian government</w:t>
      </w:r>
      <w:r w:rsidR="008542CD" w:rsidRPr="00604052">
        <w:rPr>
          <w:rFonts w:ascii="Times New Roman" w:hAnsi="Times New Roman"/>
          <w:sz w:val="24"/>
          <w:szCs w:val="24"/>
        </w:rPr>
        <w:t xml:space="preserve"> has consistently </w:t>
      </w:r>
      <w:r>
        <w:rPr>
          <w:rFonts w:ascii="Times New Roman" w:hAnsi="Times New Roman"/>
          <w:sz w:val="24"/>
          <w:szCs w:val="24"/>
        </w:rPr>
        <w:t xml:space="preserve">displayed </w:t>
      </w:r>
      <w:r w:rsidR="008542CD" w:rsidRPr="00604052">
        <w:rPr>
          <w:rFonts w:ascii="Times New Roman" w:hAnsi="Times New Roman"/>
          <w:sz w:val="24"/>
          <w:szCs w:val="24"/>
        </w:rPr>
        <w:t xml:space="preserve">backlash against the West </w:t>
      </w:r>
      <w:r w:rsidR="00170110">
        <w:rPr>
          <w:rFonts w:ascii="Times New Roman" w:hAnsi="Times New Roman"/>
          <w:sz w:val="24"/>
          <w:szCs w:val="24"/>
        </w:rPr>
        <w:t>and</w:t>
      </w:r>
      <w:r w:rsidR="008542CD" w:rsidRPr="00604052">
        <w:rPr>
          <w:rFonts w:ascii="Times New Roman" w:hAnsi="Times New Roman"/>
          <w:sz w:val="24"/>
          <w:szCs w:val="24"/>
        </w:rPr>
        <w:t xml:space="preserve"> foreign perspectives on Islam and in particular stoning:  </w:t>
      </w:r>
      <w:r w:rsidR="00B97FBF">
        <w:rPr>
          <w:rFonts w:ascii="Times New Roman" w:hAnsi="Times New Roman"/>
          <w:sz w:val="24"/>
          <w:szCs w:val="24"/>
        </w:rPr>
        <w:t>‘</w:t>
      </w:r>
      <w:r w:rsidR="0033109E">
        <w:rPr>
          <w:rFonts w:ascii="Times New Roman" w:hAnsi="Times New Roman"/>
          <w:sz w:val="24"/>
          <w:szCs w:val="24"/>
        </w:rPr>
        <w:t>[t]</w:t>
      </w:r>
      <w:r w:rsidR="008542CD" w:rsidRPr="00604052">
        <w:rPr>
          <w:rFonts w:ascii="Times New Roman" w:hAnsi="Times New Roman"/>
          <w:sz w:val="24"/>
          <w:szCs w:val="24"/>
        </w:rPr>
        <w:t>he real and fabricated images of stoning in the foreign media and their destructive impact on Islam and Iran are well-known and there is really no reason to discuss them</w:t>
      </w:r>
      <w:r w:rsidR="00B97FBF">
        <w:rPr>
          <w:rFonts w:ascii="Times New Roman" w:hAnsi="Times New Roman"/>
          <w:sz w:val="24"/>
          <w:szCs w:val="24"/>
        </w:rPr>
        <w:t>’</w:t>
      </w:r>
      <w:r w:rsidR="00170110">
        <w:rPr>
          <w:rFonts w:ascii="Times New Roman" w:hAnsi="Times New Roman"/>
          <w:sz w:val="24"/>
          <w:szCs w:val="24"/>
        </w:rPr>
        <w:t xml:space="preserve"> </w:t>
      </w:r>
      <w:r w:rsidR="008542CD" w:rsidRPr="00604052">
        <w:rPr>
          <w:rFonts w:ascii="Times New Roman" w:hAnsi="Times New Roman"/>
          <w:sz w:val="24"/>
          <w:szCs w:val="24"/>
        </w:rPr>
        <w:t>(</w:t>
      </w:r>
      <w:r w:rsidR="002415A5">
        <w:rPr>
          <w:rFonts w:ascii="Times New Roman" w:hAnsi="Times New Roman"/>
          <w:sz w:val="24"/>
          <w:szCs w:val="24"/>
        </w:rPr>
        <w:t xml:space="preserve">Baghi </w:t>
      </w:r>
      <w:r w:rsidR="008542CD" w:rsidRPr="00604052">
        <w:rPr>
          <w:rFonts w:ascii="Times New Roman" w:hAnsi="Times New Roman"/>
          <w:sz w:val="24"/>
          <w:szCs w:val="24"/>
        </w:rPr>
        <w:t xml:space="preserve">2008).  </w:t>
      </w:r>
      <w:r w:rsidR="00B86D32" w:rsidRPr="00604052">
        <w:rPr>
          <w:rFonts w:ascii="Times New Roman" w:hAnsi="Times New Roman"/>
          <w:sz w:val="24"/>
          <w:szCs w:val="24"/>
        </w:rPr>
        <w:t>Immediately after the U</w:t>
      </w:r>
      <w:r w:rsidR="0033109E">
        <w:rPr>
          <w:rFonts w:ascii="Times New Roman" w:hAnsi="Times New Roman"/>
          <w:sz w:val="24"/>
          <w:szCs w:val="24"/>
        </w:rPr>
        <w:t xml:space="preserve">N </w:t>
      </w:r>
      <w:r w:rsidR="00B86D32" w:rsidRPr="00604052">
        <w:rPr>
          <w:rFonts w:ascii="Times New Roman" w:hAnsi="Times New Roman"/>
          <w:sz w:val="24"/>
          <w:szCs w:val="24"/>
        </w:rPr>
        <w:t xml:space="preserve">General Assembly voted with a vast majority in </w:t>
      </w:r>
      <w:r w:rsidR="0033109E" w:rsidRPr="00604052">
        <w:rPr>
          <w:rFonts w:ascii="Times New Roman" w:hAnsi="Times New Roman"/>
          <w:sz w:val="24"/>
          <w:szCs w:val="24"/>
        </w:rPr>
        <w:t>favour</w:t>
      </w:r>
      <w:r w:rsidR="00B86D32" w:rsidRPr="00604052">
        <w:rPr>
          <w:rFonts w:ascii="Times New Roman" w:hAnsi="Times New Roman"/>
          <w:sz w:val="24"/>
          <w:szCs w:val="24"/>
        </w:rPr>
        <w:t xml:space="preserve"> of a global moratorium on the death penalty on 18 December 2007, the Secretary of the Human Rights Headquarters of Iran's Judiciary, Mohammad Javad Larijani, called the initiative </w:t>
      </w:r>
      <w:r w:rsidR="00B97FBF">
        <w:rPr>
          <w:rFonts w:ascii="Times New Roman" w:hAnsi="Times New Roman"/>
          <w:sz w:val="24"/>
          <w:szCs w:val="24"/>
        </w:rPr>
        <w:t>‘</w:t>
      </w:r>
      <w:r w:rsidR="00B86D32" w:rsidRPr="00604052">
        <w:rPr>
          <w:rFonts w:ascii="Times New Roman" w:hAnsi="Times New Roman"/>
          <w:sz w:val="24"/>
          <w:szCs w:val="24"/>
        </w:rPr>
        <w:t>part of the West’s wanton attempts to export to other countries ideological issues o</w:t>
      </w:r>
      <w:r w:rsidR="00EC5269">
        <w:rPr>
          <w:rFonts w:ascii="Times New Roman" w:hAnsi="Times New Roman"/>
          <w:sz w:val="24"/>
          <w:szCs w:val="24"/>
        </w:rPr>
        <w:t>f their own particular interest</w:t>
      </w:r>
      <w:r w:rsidR="00B97FBF">
        <w:rPr>
          <w:rFonts w:ascii="Times New Roman" w:hAnsi="Times New Roman"/>
          <w:sz w:val="24"/>
          <w:szCs w:val="24"/>
        </w:rPr>
        <w:t>’</w:t>
      </w:r>
      <w:r w:rsidR="0033109E">
        <w:rPr>
          <w:rFonts w:ascii="Times New Roman" w:hAnsi="Times New Roman"/>
          <w:sz w:val="24"/>
          <w:szCs w:val="24"/>
        </w:rPr>
        <w:t xml:space="preserve"> </w:t>
      </w:r>
      <w:r w:rsidR="0033109E" w:rsidRPr="0033109E">
        <w:rPr>
          <w:rFonts w:ascii="Times New Roman" w:hAnsi="Times New Roman"/>
          <w:sz w:val="24"/>
        </w:rPr>
        <w:t>(Extra-Legal Executions in Iran 2009)</w:t>
      </w:r>
      <w:r w:rsidR="00EC5269">
        <w:rPr>
          <w:rFonts w:ascii="Times New Roman" w:hAnsi="Times New Roman"/>
          <w:sz w:val="24"/>
          <w:szCs w:val="24"/>
        </w:rPr>
        <w:t xml:space="preserve">.  </w:t>
      </w:r>
      <w:r w:rsidR="00B86D32" w:rsidRPr="00604052">
        <w:rPr>
          <w:rFonts w:ascii="Times New Roman" w:hAnsi="Times New Roman"/>
          <w:sz w:val="24"/>
          <w:szCs w:val="24"/>
        </w:rPr>
        <w:t xml:space="preserve">As reported in the US Department of State Annual Country Report in 2016, Justice for Iran states that </w:t>
      </w:r>
      <w:r w:rsidR="00B97FBF">
        <w:rPr>
          <w:rFonts w:ascii="Times New Roman" w:hAnsi="Times New Roman"/>
          <w:sz w:val="24"/>
          <w:szCs w:val="24"/>
        </w:rPr>
        <w:t>‘</w:t>
      </w:r>
      <w:r w:rsidR="00B86D32" w:rsidRPr="00604052">
        <w:rPr>
          <w:rFonts w:ascii="Times New Roman" w:hAnsi="Times New Roman"/>
          <w:sz w:val="24"/>
          <w:szCs w:val="24"/>
        </w:rPr>
        <w:t>provincial authorities have been ordered not to provide public information abo</w:t>
      </w:r>
      <w:r w:rsidR="0033109E">
        <w:rPr>
          <w:rFonts w:ascii="Times New Roman" w:hAnsi="Times New Roman"/>
          <w:sz w:val="24"/>
          <w:szCs w:val="24"/>
        </w:rPr>
        <w:t>ut stoning sentences since 2001</w:t>
      </w:r>
      <w:r w:rsidR="00B97FBF">
        <w:rPr>
          <w:rFonts w:ascii="Times New Roman" w:hAnsi="Times New Roman"/>
          <w:sz w:val="24"/>
          <w:szCs w:val="24"/>
        </w:rPr>
        <w:t>’</w:t>
      </w:r>
      <w:r w:rsidR="0033109E">
        <w:rPr>
          <w:rFonts w:ascii="Times New Roman" w:hAnsi="Times New Roman"/>
          <w:sz w:val="24"/>
          <w:szCs w:val="24"/>
        </w:rPr>
        <w:t xml:space="preserve"> </w:t>
      </w:r>
      <w:r w:rsidR="002415A5">
        <w:rPr>
          <w:rFonts w:ascii="Times New Roman" w:hAnsi="Times New Roman"/>
          <w:sz w:val="24"/>
          <w:szCs w:val="24"/>
        </w:rPr>
        <w:t>(“Country Reports</w:t>
      </w:r>
      <w:r w:rsidR="00EC5269" w:rsidRPr="00EC5269">
        <w:rPr>
          <w:rFonts w:ascii="Times New Roman" w:hAnsi="Times New Roman"/>
          <w:sz w:val="24"/>
          <w:szCs w:val="24"/>
        </w:rPr>
        <w:t>” 2016)</w:t>
      </w:r>
      <w:r w:rsidR="0033109E">
        <w:rPr>
          <w:rFonts w:ascii="Times New Roman" w:hAnsi="Times New Roman"/>
          <w:sz w:val="24"/>
          <w:szCs w:val="24"/>
        </w:rPr>
        <w:t xml:space="preserve">.  </w:t>
      </w:r>
      <w:r w:rsidR="008542CD" w:rsidRPr="00604052">
        <w:rPr>
          <w:rFonts w:ascii="Times New Roman" w:hAnsi="Times New Roman"/>
          <w:sz w:val="24"/>
          <w:szCs w:val="24"/>
        </w:rPr>
        <w:t xml:space="preserve">This </w:t>
      </w:r>
      <w:r>
        <w:rPr>
          <w:rFonts w:ascii="Times New Roman" w:hAnsi="Times New Roman"/>
          <w:sz w:val="24"/>
          <w:szCs w:val="24"/>
        </w:rPr>
        <w:t xml:space="preserve">discourse analysis </w:t>
      </w:r>
      <w:r w:rsidR="008542CD" w:rsidRPr="00604052">
        <w:rPr>
          <w:rFonts w:ascii="Times New Roman" w:hAnsi="Times New Roman"/>
          <w:sz w:val="24"/>
          <w:szCs w:val="24"/>
        </w:rPr>
        <w:t xml:space="preserve">shows that the </w:t>
      </w:r>
      <w:r>
        <w:rPr>
          <w:rFonts w:ascii="Times New Roman" w:hAnsi="Times New Roman"/>
          <w:sz w:val="24"/>
          <w:szCs w:val="24"/>
        </w:rPr>
        <w:t xml:space="preserve">Iranian </w:t>
      </w:r>
      <w:r w:rsidR="008542CD" w:rsidRPr="00604052">
        <w:rPr>
          <w:rFonts w:ascii="Times New Roman" w:hAnsi="Times New Roman"/>
          <w:sz w:val="24"/>
          <w:szCs w:val="24"/>
        </w:rPr>
        <w:t xml:space="preserve">government, even before the campaign, was </w:t>
      </w:r>
      <w:r>
        <w:rPr>
          <w:rFonts w:ascii="Times New Roman" w:hAnsi="Times New Roman"/>
          <w:sz w:val="24"/>
          <w:szCs w:val="24"/>
        </w:rPr>
        <w:t>particularly</w:t>
      </w:r>
      <w:r w:rsidR="008542CD" w:rsidRPr="00604052">
        <w:rPr>
          <w:rFonts w:ascii="Times New Roman" w:hAnsi="Times New Roman"/>
          <w:sz w:val="24"/>
          <w:szCs w:val="24"/>
        </w:rPr>
        <w:t xml:space="preserve"> sensitive to Western </w:t>
      </w:r>
      <w:r w:rsidR="00B97FBF">
        <w:rPr>
          <w:rFonts w:ascii="Times New Roman" w:hAnsi="Times New Roman"/>
          <w:sz w:val="24"/>
          <w:szCs w:val="24"/>
        </w:rPr>
        <w:t>‘</w:t>
      </w:r>
      <w:r w:rsidR="008542CD" w:rsidRPr="00604052">
        <w:rPr>
          <w:rFonts w:ascii="Times New Roman" w:hAnsi="Times New Roman"/>
          <w:sz w:val="24"/>
          <w:szCs w:val="24"/>
        </w:rPr>
        <w:t>meddling</w:t>
      </w:r>
      <w:r w:rsidR="00B97FBF">
        <w:rPr>
          <w:rFonts w:ascii="Times New Roman" w:hAnsi="Times New Roman"/>
          <w:sz w:val="24"/>
          <w:szCs w:val="24"/>
        </w:rPr>
        <w:t>’</w:t>
      </w:r>
      <w:r w:rsidR="008542CD" w:rsidRPr="00604052">
        <w:rPr>
          <w:rFonts w:ascii="Times New Roman" w:hAnsi="Times New Roman"/>
          <w:sz w:val="24"/>
          <w:szCs w:val="24"/>
        </w:rPr>
        <w:t xml:space="preserve"> in what are perceived to be </w:t>
      </w:r>
      <w:r>
        <w:rPr>
          <w:rFonts w:ascii="Times New Roman" w:hAnsi="Times New Roman"/>
          <w:sz w:val="24"/>
          <w:szCs w:val="24"/>
        </w:rPr>
        <w:t xml:space="preserve">sovereign </w:t>
      </w:r>
      <w:r w:rsidR="008542CD" w:rsidRPr="00604052">
        <w:rPr>
          <w:rFonts w:ascii="Times New Roman" w:hAnsi="Times New Roman"/>
          <w:sz w:val="24"/>
          <w:szCs w:val="24"/>
        </w:rPr>
        <w:t>domestic affairs.</w:t>
      </w:r>
      <w:r>
        <w:rPr>
          <w:rFonts w:ascii="Times New Roman" w:hAnsi="Times New Roman"/>
          <w:sz w:val="24"/>
          <w:szCs w:val="24"/>
        </w:rPr>
        <w:t xml:space="preserve"> </w:t>
      </w:r>
      <w:r w:rsidR="008542CD" w:rsidRPr="00604052">
        <w:rPr>
          <w:rFonts w:ascii="Times New Roman" w:hAnsi="Times New Roman"/>
          <w:sz w:val="24"/>
          <w:szCs w:val="24"/>
        </w:rPr>
        <w:t xml:space="preserve">  </w:t>
      </w:r>
    </w:p>
    <w:p w14:paraId="58470888" w14:textId="77777777" w:rsidR="00B86D32" w:rsidRPr="000678F8" w:rsidRDefault="00B86D32" w:rsidP="006F0D33">
      <w:pPr>
        <w:spacing w:before="100" w:beforeAutospacing="1" w:after="100" w:afterAutospacing="1" w:line="360" w:lineRule="auto"/>
        <w:rPr>
          <w:rFonts w:ascii="Times New Roman" w:hAnsi="Times New Roman"/>
          <w:b/>
          <w:i/>
          <w:sz w:val="24"/>
          <w:szCs w:val="24"/>
        </w:rPr>
      </w:pPr>
      <w:r w:rsidRPr="000678F8">
        <w:rPr>
          <w:rFonts w:ascii="Times New Roman" w:hAnsi="Times New Roman"/>
          <w:b/>
          <w:i/>
          <w:sz w:val="24"/>
          <w:szCs w:val="24"/>
        </w:rPr>
        <w:t xml:space="preserve">Judicial </w:t>
      </w:r>
      <w:r w:rsidR="00645924">
        <w:rPr>
          <w:rFonts w:ascii="Times New Roman" w:hAnsi="Times New Roman"/>
          <w:b/>
          <w:i/>
          <w:sz w:val="24"/>
          <w:szCs w:val="24"/>
        </w:rPr>
        <w:t>outcomes</w:t>
      </w:r>
      <w:r w:rsidRPr="000678F8">
        <w:rPr>
          <w:rFonts w:ascii="Times New Roman" w:hAnsi="Times New Roman"/>
          <w:b/>
          <w:i/>
          <w:sz w:val="24"/>
          <w:szCs w:val="24"/>
        </w:rPr>
        <w:t xml:space="preserve"> </w:t>
      </w:r>
    </w:p>
    <w:p w14:paraId="381F3707" w14:textId="77777777" w:rsidR="00B86D32" w:rsidRDefault="00441992" w:rsidP="006F0D33">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xml:space="preserve">Stonings are often times not officially reported, however Amnesty International, Iran Human Rights, and the National Council of Resistance in Iran provide reliable and verified reports of stonings.  Examining the number of reported stonings before and after the campaign does show an increase in the use of the practice, </w:t>
      </w:r>
      <w:r w:rsidR="004E22D9">
        <w:rPr>
          <w:rFonts w:ascii="Times New Roman" w:hAnsi="Times New Roman"/>
          <w:sz w:val="24"/>
          <w:szCs w:val="24"/>
        </w:rPr>
        <w:t xml:space="preserve">and, based on NGO reports, </w:t>
      </w:r>
      <w:r>
        <w:rPr>
          <w:rFonts w:ascii="Times New Roman" w:hAnsi="Times New Roman"/>
          <w:sz w:val="24"/>
          <w:szCs w:val="24"/>
        </w:rPr>
        <w:t>in a provincial show of defiance defending Islam and Sharia Law</w:t>
      </w:r>
      <w:r w:rsidR="00FC428F">
        <w:rPr>
          <w:rFonts w:ascii="Times New Roman" w:hAnsi="Times New Roman"/>
          <w:sz w:val="24"/>
          <w:szCs w:val="24"/>
        </w:rPr>
        <w:t xml:space="preserve"> against Western pressure to change</w:t>
      </w:r>
      <w:r>
        <w:rPr>
          <w:rFonts w:ascii="Times New Roman" w:hAnsi="Times New Roman"/>
          <w:sz w:val="24"/>
          <w:szCs w:val="24"/>
        </w:rPr>
        <w:t xml:space="preserve">.  Although not directly relevant to the campaign, we also see a correlated increase in the number of executions of women by hanging.  </w:t>
      </w:r>
    </w:p>
    <w:p w14:paraId="208ED76B" w14:textId="77777777" w:rsidR="00830EA2" w:rsidRPr="00604052" w:rsidRDefault="00830EA2" w:rsidP="006F0D33">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Table 2. Reliable Reports of Stonings in Iran, 2001-2017</w:t>
      </w:r>
    </w:p>
    <w:tbl>
      <w:tblPr>
        <w:tblStyle w:val="TableGrid"/>
        <w:tblW w:w="5000" w:type="pct"/>
        <w:tblLook w:val="04A0" w:firstRow="1" w:lastRow="0" w:firstColumn="1" w:lastColumn="0" w:noHBand="0" w:noVBand="1"/>
      </w:tblPr>
      <w:tblGrid>
        <w:gridCol w:w="937"/>
        <w:gridCol w:w="2155"/>
        <w:gridCol w:w="1991"/>
        <w:gridCol w:w="2517"/>
        <w:gridCol w:w="1416"/>
      </w:tblGrid>
      <w:tr w:rsidR="00947704" w:rsidRPr="00604052" w14:paraId="2F08D646" w14:textId="77777777" w:rsidTr="00E74990">
        <w:tc>
          <w:tcPr>
            <w:tcW w:w="520" w:type="pct"/>
          </w:tcPr>
          <w:p w14:paraId="22EAEF7A"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Year</w:t>
            </w:r>
          </w:p>
        </w:tc>
        <w:tc>
          <w:tcPr>
            <w:tcW w:w="1195" w:type="pct"/>
          </w:tcPr>
          <w:p w14:paraId="29F1D95D" w14:textId="77777777" w:rsidR="00947FA5" w:rsidRPr="00604052" w:rsidRDefault="00947704" w:rsidP="00947704">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Amnesty International Reports: S</w:t>
            </w:r>
            <w:r w:rsidR="00947FA5" w:rsidRPr="00604052">
              <w:rPr>
                <w:rFonts w:ascii="Times New Roman" w:hAnsi="Times New Roman"/>
                <w:sz w:val="24"/>
                <w:szCs w:val="24"/>
              </w:rPr>
              <w:t>tonings</w:t>
            </w:r>
          </w:p>
        </w:tc>
        <w:tc>
          <w:tcPr>
            <w:tcW w:w="1104" w:type="pct"/>
          </w:tcPr>
          <w:p w14:paraId="3E2C878C"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I</w:t>
            </w:r>
            <w:r w:rsidR="00947704">
              <w:rPr>
                <w:rFonts w:ascii="Times New Roman" w:hAnsi="Times New Roman"/>
                <w:sz w:val="24"/>
                <w:szCs w:val="24"/>
              </w:rPr>
              <w:t>ran Human Rights</w:t>
            </w:r>
            <w:r w:rsidRPr="00604052">
              <w:rPr>
                <w:rFonts w:ascii="Times New Roman" w:hAnsi="Times New Roman"/>
                <w:sz w:val="24"/>
                <w:szCs w:val="24"/>
              </w:rPr>
              <w:t xml:space="preserve"> Annual Report</w:t>
            </w:r>
            <w:r w:rsidR="00947704">
              <w:rPr>
                <w:rFonts w:ascii="Times New Roman" w:hAnsi="Times New Roman"/>
                <w:sz w:val="24"/>
                <w:szCs w:val="24"/>
              </w:rPr>
              <w:t>s</w:t>
            </w:r>
            <w:r w:rsidRPr="00604052">
              <w:rPr>
                <w:rFonts w:ascii="Times New Roman" w:hAnsi="Times New Roman"/>
                <w:sz w:val="24"/>
                <w:szCs w:val="24"/>
              </w:rPr>
              <w:t>: Stonings</w:t>
            </w:r>
          </w:p>
        </w:tc>
        <w:tc>
          <w:tcPr>
            <w:tcW w:w="1396" w:type="pct"/>
          </w:tcPr>
          <w:p w14:paraId="4D58D9A1" w14:textId="77777777" w:rsidR="00947FA5" w:rsidRPr="00604052" w:rsidRDefault="00947704"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I</w:t>
            </w:r>
            <w:r>
              <w:rPr>
                <w:rFonts w:ascii="Times New Roman" w:hAnsi="Times New Roman"/>
                <w:sz w:val="24"/>
                <w:szCs w:val="24"/>
              </w:rPr>
              <w:t>ran Human Rights</w:t>
            </w:r>
            <w:r w:rsidRPr="00604052">
              <w:rPr>
                <w:rFonts w:ascii="Times New Roman" w:hAnsi="Times New Roman"/>
                <w:sz w:val="24"/>
                <w:szCs w:val="24"/>
              </w:rPr>
              <w:t xml:space="preserve"> Annual Report</w:t>
            </w:r>
            <w:r>
              <w:rPr>
                <w:rFonts w:ascii="Times New Roman" w:hAnsi="Times New Roman"/>
                <w:sz w:val="24"/>
                <w:szCs w:val="24"/>
              </w:rPr>
              <w:t>s</w:t>
            </w:r>
            <w:r w:rsidR="00947FA5" w:rsidRPr="00604052">
              <w:rPr>
                <w:rFonts w:ascii="Times New Roman" w:hAnsi="Times New Roman"/>
                <w:sz w:val="24"/>
                <w:szCs w:val="24"/>
              </w:rPr>
              <w:t>: Women executed by hanging</w:t>
            </w:r>
          </w:p>
        </w:tc>
        <w:tc>
          <w:tcPr>
            <w:tcW w:w="785" w:type="pct"/>
          </w:tcPr>
          <w:p w14:paraId="64A1D22C"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NCRI reports</w:t>
            </w:r>
          </w:p>
        </w:tc>
      </w:tr>
      <w:tr w:rsidR="00947704" w:rsidRPr="00604052" w14:paraId="6BBBD4A7" w14:textId="77777777" w:rsidTr="00E74990">
        <w:tc>
          <w:tcPr>
            <w:tcW w:w="520" w:type="pct"/>
          </w:tcPr>
          <w:p w14:paraId="011111AD"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2001</w:t>
            </w:r>
          </w:p>
        </w:tc>
        <w:tc>
          <w:tcPr>
            <w:tcW w:w="1195" w:type="pct"/>
          </w:tcPr>
          <w:p w14:paraId="06DFCFF3" w14:textId="77777777" w:rsidR="00947FA5" w:rsidRPr="00604052" w:rsidRDefault="00947FA5" w:rsidP="002E76F6">
            <w:pPr>
              <w:spacing w:before="100" w:beforeAutospacing="1" w:after="100" w:afterAutospacing="1" w:line="360" w:lineRule="auto"/>
              <w:rPr>
                <w:rFonts w:ascii="Times New Roman" w:hAnsi="Times New Roman"/>
                <w:b/>
                <w:sz w:val="24"/>
                <w:szCs w:val="24"/>
              </w:rPr>
            </w:pPr>
            <w:r w:rsidRPr="00604052">
              <w:rPr>
                <w:rFonts w:ascii="Times New Roman" w:hAnsi="Times New Roman"/>
                <w:b/>
                <w:sz w:val="24"/>
                <w:szCs w:val="24"/>
              </w:rPr>
              <w:t>2 or 3 women stoned</w:t>
            </w:r>
          </w:p>
        </w:tc>
        <w:tc>
          <w:tcPr>
            <w:tcW w:w="1104" w:type="pct"/>
          </w:tcPr>
          <w:p w14:paraId="5339564C" w14:textId="77777777" w:rsidR="00947FA5" w:rsidRPr="00604052" w:rsidRDefault="00947FA5" w:rsidP="002E76F6">
            <w:pPr>
              <w:spacing w:before="100" w:beforeAutospacing="1" w:after="100" w:afterAutospacing="1" w:line="360" w:lineRule="auto"/>
              <w:rPr>
                <w:rFonts w:ascii="Times New Roman" w:hAnsi="Times New Roman"/>
                <w:sz w:val="24"/>
                <w:szCs w:val="24"/>
              </w:rPr>
            </w:pPr>
          </w:p>
        </w:tc>
        <w:tc>
          <w:tcPr>
            <w:tcW w:w="1396" w:type="pct"/>
          </w:tcPr>
          <w:p w14:paraId="59B08FB7" w14:textId="77777777" w:rsidR="00947FA5" w:rsidRPr="00604052" w:rsidRDefault="00947FA5" w:rsidP="002E76F6">
            <w:pPr>
              <w:spacing w:before="100" w:beforeAutospacing="1" w:after="100" w:afterAutospacing="1" w:line="360" w:lineRule="auto"/>
              <w:rPr>
                <w:rFonts w:ascii="Times New Roman" w:hAnsi="Times New Roman"/>
                <w:sz w:val="24"/>
                <w:szCs w:val="24"/>
              </w:rPr>
            </w:pPr>
          </w:p>
        </w:tc>
        <w:tc>
          <w:tcPr>
            <w:tcW w:w="785" w:type="pct"/>
          </w:tcPr>
          <w:p w14:paraId="6586496D" w14:textId="77777777" w:rsidR="00947FA5" w:rsidRPr="00604052" w:rsidRDefault="00947FA5" w:rsidP="002E76F6">
            <w:pPr>
              <w:spacing w:before="100" w:beforeAutospacing="1" w:after="100" w:afterAutospacing="1" w:line="360" w:lineRule="auto"/>
              <w:rPr>
                <w:rFonts w:ascii="Times New Roman" w:hAnsi="Times New Roman"/>
                <w:sz w:val="24"/>
                <w:szCs w:val="24"/>
              </w:rPr>
            </w:pPr>
          </w:p>
        </w:tc>
      </w:tr>
      <w:tr w:rsidR="00947704" w:rsidRPr="00604052" w14:paraId="6ECD6999" w14:textId="77777777" w:rsidTr="00E74990">
        <w:tc>
          <w:tcPr>
            <w:tcW w:w="520" w:type="pct"/>
          </w:tcPr>
          <w:p w14:paraId="1FDA06C0"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2006</w:t>
            </w:r>
          </w:p>
        </w:tc>
        <w:tc>
          <w:tcPr>
            <w:tcW w:w="1195" w:type="pct"/>
          </w:tcPr>
          <w:p w14:paraId="0A41C5CD"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b/>
                <w:sz w:val="24"/>
                <w:szCs w:val="24"/>
              </w:rPr>
              <w:t>1 woman</w:t>
            </w:r>
            <w:r w:rsidRPr="00604052">
              <w:rPr>
                <w:rFonts w:ascii="Times New Roman" w:hAnsi="Times New Roman"/>
                <w:sz w:val="24"/>
                <w:szCs w:val="24"/>
              </w:rPr>
              <w:t xml:space="preserve"> and 1 man stoned</w:t>
            </w:r>
          </w:p>
        </w:tc>
        <w:tc>
          <w:tcPr>
            <w:tcW w:w="1104" w:type="pct"/>
          </w:tcPr>
          <w:p w14:paraId="184DF8FB" w14:textId="77777777" w:rsidR="00947FA5" w:rsidRPr="00604052" w:rsidRDefault="00947FA5" w:rsidP="002E76F6">
            <w:pPr>
              <w:spacing w:before="100" w:beforeAutospacing="1" w:after="100" w:afterAutospacing="1" w:line="360" w:lineRule="auto"/>
              <w:rPr>
                <w:rFonts w:ascii="Times New Roman" w:hAnsi="Times New Roman"/>
                <w:sz w:val="24"/>
                <w:szCs w:val="24"/>
              </w:rPr>
            </w:pPr>
          </w:p>
        </w:tc>
        <w:tc>
          <w:tcPr>
            <w:tcW w:w="1396" w:type="pct"/>
          </w:tcPr>
          <w:p w14:paraId="02556ECF" w14:textId="77777777" w:rsidR="00947FA5" w:rsidRPr="00604052" w:rsidRDefault="00947FA5" w:rsidP="002E76F6">
            <w:pPr>
              <w:spacing w:before="100" w:beforeAutospacing="1" w:after="100" w:afterAutospacing="1" w:line="360" w:lineRule="auto"/>
              <w:rPr>
                <w:rFonts w:ascii="Times New Roman" w:hAnsi="Times New Roman"/>
                <w:sz w:val="24"/>
                <w:szCs w:val="24"/>
              </w:rPr>
            </w:pPr>
          </w:p>
        </w:tc>
        <w:tc>
          <w:tcPr>
            <w:tcW w:w="785" w:type="pct"/>
          </w:tcPr>
          <w:p w14:paraId="2288A277" w14:textId="77777777" w:rsidR="00947FA5" w:rsidRPr="00604052" w:rsidRDefault="00947FA5" w:rsidP="002E76F6">
            <w:pPr>
              <w:spacing w:before="100" w:beforeAutospacing="1" w:after="100" w:afterAutospacing="1" w:line="360" w:lineRule="auto"/>
              <w:rPr>
                <w:rFonts w:ascii="Times New Roman" w:hAnsi="Times New Roman"/>
                <w:sz w:val="24"/>
                <w:szCs w:val="24"/>
              </w:rPr>
            </w:pPr>
          </w:p>
        </w:tc>
      </w:tr>
      <w:tr w:rsidR="00947704" w:rsidRPr="00604052" w14:paraId="05A9F882" w14:textId="77777777" w:rsidTr="00E74990">
        <w:tc>
          <w:tcPr>
            <w:tcW w:w="520" w:type="pct"/>
          </w:tcPr>
          <w:p w14:paraId="59591688"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2008</w:t>
            </w:r>
          </w:p>
        </w:tc>
        <w:tc>
          <w:tcPr>
            <w:tcW w:w="1195" w:type="pct"/>
          </w:tcPr>
          <w:p w14:paraId="49C2344D"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1 man stoned</w:t>
            </w:r>
          </w:p>
        </w:tc>
        <w:tc>
          <w:tcPr>
            <w:tcW w:w="1104" w:type="pct"/>
          </w:tcPr>
          <w:p w14:paraId="3A5D4018"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2 men stoned to death</w:t>
            </w:r>
          </w:p>
          <w:p w14:paraId="2670B58F"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1 escaped</w:t>
            </w:r>
          </w:p>
        </w:tc>
        <w:tc>
          <w:tcPr>
            <w:tcW w:w="1396" w:type="pct"/>
          </w:tcPr>
          <w:p w14:paraId="4CF1E473"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4 women hanged</w:t>
            </w:r>
          </w:p>
        </w:tc>
        <w:tc>
          <w:tcPr>
            <w:tcW w:w="785" w:type="pct"/>
          </w:tcPr>
          <w:p w14:paraId="76D5DDC6" w14:textId="77777777" w:rsidR="00947FA5" w:rsidRPr="00604052" w:rsidRDefault="00947FA5" w:rsidP="002E76F6">
            <w:pPr>
              <w:spacing w:before="100" w:beforeAutospacing="1" w:after="100" w:afterAutospacing="1" w:line="360" w:lineRule="auto"/>
              <w:rPr>
                <w:rFonts w:ascii="Times New Roman" w:hAnsi="Times New Roman"/>
                <w:sz w:val="24"/>
                <w:szCs w:val="24"/>
              </w:rPr>
            </w:pPr>
          </w:p>
        </w:tc>
      </w:tr>
      <w:tr w:rsidR="00947704" w:rsidRPr="00604052" w14:paraId="65E75F84" w14:textId="77777777" w:rsidTr="00E74990">
        <w:tc>
          <w:tcPr>
            <w:tcW w:w="520" w:type="pct"/>
          </w:tcPr>
          <w:p w14:paraId="64AF4534"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2009</w:t>
            </w:r>
          </w:p>
        </w:tc>
        <w:tc>
          <w:tcPr>
            <w:tcW w:w="1195" w:type="pct"/>
          </w:tcPr>
          <w:p w14:paraId="32FEBBA6" w14:textId="77777777" w:rsidR="00947FA5" w:rsidRPr="00604052" w:rsidRDefault="00947FA5" w:rsidP="002E76F6">
            <w:pPr>
              <w:spacing w:before="100" w:beforeAutospacing="1" w:after="100" w:afterAutospacing="1" w:line="360" w:lineRule="auto"/>
              <w:rPr>
                <w:rFonts w:ascii="Times New Roman" w:hAnsi="Times New Roman"/>
                <w:sz w:val="24"/>
                <w:szCs w:val="24"/>
              </w:rPr>
            </w:pPr>
          </w:p>
        </w:tc>
        <w:tc>
          <w:tcPr>
            <w:tcW w:w="1104" w:type="pct"/>
          </w:tcPr>
          <w:p w14:paraId="7171AE63"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1 man stoned to death</w:t>
            </w:r>
          </w:p>
        </w:tc>
        <w:tc>
          <w:tcPr>
            <w:tcW w:w="1396" w:type="pct"/>
          </w:tcPr>
          <w:p w14:paraId="313BF910"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13 women hanged</w:t>
            </w:r>
          </w:p>
        </w:tc>
        <w:tc>
          <w:tcPr>
            <w:tcW w:w="785" w:type="pct"/>
          </w:tcPr>
          <w:p w14:paraId="64CEA045" w14:textId="77777777" w:rsidR="00947FA5" w:rsidRPr="00604052" w:rsidRDefault="00947FA5" w:rsidP="002E76F6">
            <w:pPr>
              <w:spacing w:before="100" w:beforeAutospacing="1" w:after="100" w:afterAutospacing="1" w:line="360" w:lineRule="auto"/>
              <w:rPr>
                <w:rFonts w:ascii="Times New Roman" w:hAnsi="Times New Roman"/>
                <w:sz w:val="24"/>
                <w:szCs w:val="24"/>
              </w:rPr>
            </w:pPr>
          </w:p>
        </w:tc>
      </w:tr>
      <w:tr w:rsidR="00947704" w:rsidRPr="00604052" w14:paraId="3A7CCD06" w14:textId="77777777" w:rsidTr="00E74990">
        <w:tc>
          <w:tcPr>
            <w:tcW w:w="520" w:type="pct"/>
          </w:tcPr>
          <w:p w14:paraId="78482CBB"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2010</w:t>
            </w:r>
          </w:p>
        </w:tc>
        <w:tc>
          <w:tcPr>
            <w:tcW w:w="1195" w:type="pct"/>
          </w:tcPr>
          <w:p w14:paraId="03E903B7" w14:textId="77777777" w:rsidR="00947FA5" w:rsidRPr="00604052" w:rsidRDefault="00947FA5" w:rsidP="002E76F6">
            <w:pPr>
              <w:spacing w:before="100" w:beforeAutospacing="1" w:after="100" w:afterAutospacing="1" w:line="360" w:lineRule="auto"/>
              <w:rPr>
                <w:rFonts w:ascii="Times New Roman" w:hAnsi="Times New Roman"/>
                <w:sz w:val="24"/>
                <w:szCs w:val="24"/>
              </w:rPr>
            </w:pPr>
          </w:p>
        </w:tc>
        <w:tc>
          <w:tcPr>
            <w:tcW w:w="1104" w:type="pct"/>
          </w:tcPr>
          <w:p w14:paraId="1D4027AC"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No reports of stonings</w:t>
            </w:r>
          </w:p>
        </w:tc>
        <w:tc>
          <w:tcPr>
            <w:tcW w:w="1396" w:type="pct"/>
          </w:tcPr>
          <w:p w14:paraId="413EC10F"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8 women hanged</w:t>
            </w:r>
          </w:p>
        </w:tc>
        <w:tc>
          <w:tcPr>
            <w:tcW w:w="785" w:type="pct"/>
          </w:tcPr>
          <w:p w14:paraId="1F81328B" w14:textId="77777777" w:rsidR="00947FA5" w:rsidRPr="00604052" w:rsidRDefault="00947FA5" w:rsidP="002E76F6">
            <w:pPr>
              <w:spacing w:before="100" w:beforeAutospacing="1" w:after="100" w:afterAutospacing="1" w:line="360" w:lineRule="auto"/>
              <w:rPr>
                <w:rFonts w:ascii="Times New Roman" w:hAnsi="Times New Roman"/>
                <w:sz w:val="24"/>
                <w:szCs w:val="24"/>
              </w:rPr>
            </w:pPr>
          </w:p>
        </w:tc>
      </w:tr>
      <w:tr w:rsidR="001962F0" w:rsidRPr="001962F0" w14:paraId="687F56A9" w14:textId="77777777" w:rsidTr="00E74990">
        <w:tc>
          <w:tcPr>
            <w:tcW w:w="520" w:type="pct"/>
          </w:tcPr>
          <w:p w14:paraId="60D22071" w14:textId="77777777" w:rsidR="001962F0" w:rsidRPr="001962F0" w:rsidRDefault="001962F0" w:rsidP="002E76F6">
            <w:pPr>
              <w:spacing w:before="100" w:beforeAutospacing="1" w:after="100" w:afterAutospacing="1" w:line="360" w:lineRule="auto"/>
              <w:rPr>
                <w:rFonts w:ascii="Times New Roman" w:hAnsi="Times New Roman"/>
                <w:i/>
                <w:sz w:val="24"/>
                <w:szCs w:val="24"/>
              </w:rPr>
            </w:pPr>
            <w:r w:rsidRPr="001962F0">
              <w:rPr>
                <w:rFonts w:ascii="Times New Roman" w:hAnsi="Times New Roman"/>
                <w:i/>
                <w:sz w:val="24"/>
                <w:szCs w:val="24"/>
              </w:rPr>
              <w:t>TOTAL</w:t>
            </w:r>
          </w:p>
        </w:tc>
        <w:tc>
          <w:tcPr>
            <w:tcW w:w="4480" w:type="pct"/>
            <w:gridSpan w:val="4"/>
          </w:tcPr>
          <w:p w14:paraId="783370E7" w14:textId="77777777" w:rsidR="001962F0" w:rsidRPr="001962F0" w:rsidRDefault="001962F0" w:rsidP="002E76F6">
            <w:pPr>
              <w:spacing w:before="100" w:beforeAutospacing="1" w:after="100" w:afterAutospacing="1" w:line="360" w:lineRule="auto"/>
              <w:rPr>
                <w:rFonts w:ascii="Times New Roman" w:hAnsi="Times New Roman"/>
                <w:i/>
                <w:sz w:val="24"/>
                <w:szCs w:val="24"/>
              </w:rPr>
            </w:pPr>
            <w:r w:rsidRPr="001962F0">
              <w:rPr>
                <w:rFonts w:ascii="Times New Roman" w:hAnsi="Times New Roman"/>
                <w:i/>
                <w:sz w:val="24"/>
                <w:szCs w:val="24"/>
              </w:rPr>
              <w:t>4 women stoned over a 10 year period</w:t>
            </w:r>
          </w:p>
        </w:tc>
      </w:tr>
      <w:tr w:rsidR="0056603F" w:rsidRPr="00604052" w14:paraId="5DF4CD9E" w14:textId="77777777" w:rsidTr="00E74990">
        <w:tc>
          <w:tcPr>
            <w:tcW w:w="5000" w:type="pct"/>
            <w:gridSpan w:val="5"/>
          </w:tcPr>
          <w:p w14:paraId="782C7E43" w14:textId="77777777" w:rsidR="0056603F" w:rsidRPr="00604052" w:rsidRDefault="0056603F" w:rsidP="0056603F">
            <w:pPr>
              <w:spacing w:before="100" w:beforeAutospacing="1" w:after="100" w:afterAutospacing="1" w:line="360" w:lineRule="auto"/>
              <w:jc w:val="center"/>
              <w:rPr>
                <w:rFonts w:ascii="Times New Roman" w:hAnsi="Times New Roman"/>
                <w:b/>
                <w:i/>
                <w:sz w:val="24"/>
                <w:szCs w:val="24"/>
              </w:rPr>
            </w:pPr>
            <w:r w:rsidRPr="00604052">
              <w:rPr>
                <w:rFonts w:ascii="Times New Roman" w:hAnsi="Times New Roman"/>
                <w:b/>
                <w:i/>
                <w:sz w:val="24"/>
                <w:szCs w:val="24"/>
              </w:rPr>
              <w:t>CAMPAIGN STARTS</w:t>
            </w:r>
          </w:p>
        </w:tc>
      </w:tr>
      <w:tr w:rsidR="00947704" w:rsidRPr="00604052" w14:paraId="1E3A0FCC" w14:textId="77777777" w:rsidTr="00E74990">
        <w:tc>
          <w:tcPr>
            <w:tcW w:w="520" w:type="pct"/>
          </w:tcPr>
          <w:p w14:paraId="13811B37"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2011</w:t>
            </w:r>
          </w:p>
        </w:tc>
        <w:tc>
          <w:tcPr>
            <w:tcW w:w="1195" w:type="pct"/>
          </w:tcPr>
          <w:p w14:paraId="5AFDC746" w14:textId="77777777" w:rsidR="00947FA5" w:rsidRPr="00604052" w:rsidRDefault="00947FA5" w:rsidP="002E76F6">
            <w:pPr>
              <w:spacing w:before="100" w:beforeAutospacing="1" w:after="100" w:afterAutospacing="1" w:line="360" w:lineRule="auto"/>
              <w:rPr>
                <w:rFonts w:ascii="Times New Roman" w:hAnsi="Times New Roman"/>
                <w:sz w:val="24"/>
                <w:szCs w:val="24"/>
              </w:rPr>
            </w:pPr>
          </w:p>
        </w:tc>
        <w:tc>
          <w:tcPr>
            <w:tcW w:w="1104" w:type="pct"/>
          </w:tcPr>
          <w:p w14:paraId="54D2AE68"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No reports of stonings</w:t>
            </w:r>
          </w:p>
        </w:tc>
        <w:tc>
          <w:tcPr>
            <w:tcW w:w="1396" w:type="pct"/>
          </w:tcPr>
          <w:p w14:paraId="3179ADCA"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15 women hanged</w:t>
            </w:r>
          </w:p>
        </w:tc>
        <w:tc>
          <w:tcPr>
            <w:tcW w:w="785" w:type="pct"/>
          </w:tcPr>
          <w:p w14:paraId="240CE857" w14:textId="77777777" w:rsidR="00947FA5" w:rsidRPr="00604052" w:rsidRDefault="00947FA5" w:rsidP="002E76F6">
            <w:pPr>
              <w:spacing w:before="100" w:beforeAutospacing="1" w:after="100" w:afterAutospacing="1" w:line="360" w:lineRule="auto"/>
              <w:rPr>
                <w:rFonts w:ascii="Times New Roman" w:hAnsi="Times New Roman"/>
                <w:sz w:val="24"/>
                <w:szCs w:val="24"/>
              </w:rPr>
            </w:pPr>
          </w:p>
        </w:tc>
      </w:tr>
      <w:tr w:rsidR="00947704" w:rsidRPr="00604052" w14:paraId="641EED75" w14:textId="77777777" w:rsidTr="00E74990">
        <w:tc>
          <w:tcPr>
            <w:tcW w:w="520" w:type="pct"/>
          </w:tcPr>
          <w:p w14:paraId="347CD5CF"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2012</w:t>
            </w:r>
          </w:p>
        </w:tc>
        <w:tc>
          <w:tcPr>
            <w:tcW w:w="1195" w:type="pct"/>
          </w:tcPr>
          <w:p w14:paraId="342331BA" w14:textId="77777777" w:rsidR="00947FA5" w:rsidRPr="00604052" w:rsidRDefault="00947FA5" w:rsidP="002E76F6">
            <w:pPr>
              <w:spacing w:before="100" w:beforeAutospacing="1" w:after="100" w:afterAutospacing="1" w:line="360" w:lineRule="auto"/>
              <w:rPr>
                <w:rFonts w:ascii="Times New Roman" w:hAnsi="Times New Roman"/>
                <w:sz w:val="24"/>
                <w:szCs w:val="24"/>
              </w:rPr>
            </w:pPr>
          </w:p>
        </w:tc>
        <w:tc>
          <w:tcPr>
            <w:tcW w:w="1104" w:type="pct"/>
          </w:tcPr>
          <w:p w14:paraId="45378A02" w14:textId="77777777" w:rsidR="00947FA5" w:rsidRPr="00604052" w:rsidRDefault="00947FA5" w:rsidP="001962F0">
            <w:pPr>
              <w:spacing w:before="100" w:beforeAutospacing="1" w:after="100" w:afterAutospacing="1" w:line="360" w:lineRule="auto"/>
              <w:rPr>
                <w:rFonts w:ascii="Times New Roman" w:hAnsi="Times New Roman"/>
                <w:b/>
                <w:sz w:val="24"/>
                <w:szCs w:val="24"/>
              </w:rPr>
            </w:pPr>
            <w:r w:rsidRPr="00604052">
              <w:rPr>
                <w:rFonts w:ascii="Times New Roman" w:hAnsi="Times New Roman"/>
                <w:b/>
                <w:sz w:val="24"/>
                <w:szCs w:val="24"/>
              </w:rPr>
              <w:t>4 women stoned</w:t>
            </w:r>
          </w:p>
        </w:tc>
        <w:tc>
          <w:tcPr>
            <w:tcW w:w="1396" w:type="pct"/>
          </w:tcPr>
          <w:p w14:paraId="7EB6359B"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9 women hanged</w:t>
            </w:r>
          </w:p>
        </w:tc>
        <w:tc>
          <w:tcPr>
            <w:tcW w:w="785" w:type="pct"/>
          </w:tcPr>
          <w:p w14:paraId="2F337512" w14:textId="77777777" w:rsidR="00947FA5" w:rsidRPr="00604052" w:rsidRDefault="00947FA5" w:rsidP="002E76F6">
            <w:pPr>
              <w:spacing w:before="100" w:beforeAutospacing="1" w:after="100" w:afterAutospacing="1" w:line="360" w:lineRule="auto"/>
              <w:rPr>
                <w:rFonts w:ascii="Times New Roman" w:hAnsi="Times New Roman"/>
                <w:sz w:val="24"/>
                <w:szCs w:val="24"/>
              </w:rPr>
            </w:pPr>
          </w:p>
        </w:tc>
      </w:tr>
      <w:tr w:rsidR="00947704" w:rsidRPr="00604052" w14:paraId="1C9764EC" w14:textId="77777777" w:rsidTr="00E74990">
        <w:tc>
          <w:tcPr>
            <w:tcW w:w="520" w:type="pct"/>
          </w:tcPr>
          <w:p w14:paraId="11888B02"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2013</w:t>
            </w:r>
          </w:p>
        </w:tc>
        <w:tc>
          <w:tcPr>
            <w:tcW w:w="1195" w:type="pct"/>
          </w:tcPr>
          <w:p w14:paraId="3E49759D" w14:textId="77777777" w:rsidR="00947FA5" w:rsidRPr="00604052" w:rsidRDefault="00947FA5" w:rsidP="002E76F6">
            <w:pPr>
              <w:spacing w:before="100" w:beforeAutospacing="1" w:after="100" w:afterAutospacing="1" w:line="360" w:lineRule="auto"/>
              <w:rPr>
                <w:rFonts w:ascii="Times New Roman" w:hAnsi="Times New Roman"/>
                <w:sz w:val="24"/>
                <w:szCs w:val="24"/>
              </w:rPr>
            </w:pPr>
          </w:p>
        </w:tc>
        <w:tc>
          <w:tcPr>
            <w:tcW w:w="1104" w:type="pct"/>
          </w:tcPr>
          <w:p w14:paraId="2331D01E"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No reports of stoning</w:t>
            </w:r>
          </w:p>
        </w:tc>
        <w:tc>
          <w:tcPr>
            <w:tcW w:w="1396" w:type="pct"/>
          </w:tcPr>
          <w:p w14:paraId="4909DEB2"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30 women hanged</w:t>
            </w:r>
          </w:p>
        </w:tc>
        <w:tc>
          <w:tcPr>
            <w:tcW w:w="785" w:type="pct"/>
          </w:tcPr>
          <w:p w14:paraId="1AB13DAA" w14:textId="77777777" w:rsidR="00947FA5" w:rsidRPr="00604052" w:rsidRDefault="00947FA5" w:rsidP="002E76F6">
            <w:pPr>
              <w:spacing w:before="100" w:beforeAutospacing="1" w:after="100" w:afterAutospacing="1" w:line="360" w:lineRule="auto"/>
              <w:rPr>
                <w:rFonts w:ascii="Times New Roman" w:hAnsi="Times New Roman"/>
                <w:b/>
                <w:sz w:val="24"/>
                <w:szCs w:val="24"/>
              </w:rPr>
            </w:pPr>
            <w:r w:rsidRPr="00604052">
              <w:rPr>
                <w:rFonts w:ascii="Times New Roman" w:hAnsi="Times New Roman"/>
                <w:b/>
                <w:sz w:val="24"/>
                <w:szCs w:val="24"/>
              </w:rPr>
              <w:t>2 women stoned</w:t>
            </w:r>
          </w:p>
        </w:tc>
      </w:tr>
      <w:tr w:rsidR="00947704" w:rsidRPr="00604052" w14:paraId="374D0C79" w14:textId="77777777" w:rsidTr="00E74990">
        <w:tc>
          <w:tcPr>
            <w:tcW w:w="520" w:type="pct"/>
          </w:tcPr>
          <w:p w14:paraId="7707741E"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2014</w:t>
            </w:r>
          </w:p>
        </w:tc>
        <w:tc>
          <w:tcPr>
            <w:tcW w:w="1195" w:type="pct"/>
          </w:tcPr>
          <w:p w14:paraId="73FEA08D" w14:textId="77777777" w:rsidR="00947FA5" w:rsidRPr="00604052" w:rsidRDefault="00947FA5" w:rsidP="002E76F6">
            <w:pPr>
              <w:spacing w:before="100" w:beforeAutospacing="1" w:after="100" w:afterAutospacing="1" w:line="360" w:lineRule="auto"/>
              <w:rPr>
                <w:rFonts w:ascii="Times New Roman" w:hAnsi="Times New Roman"/>
                <w:sz w:val="24"/>
                <w:szCs w:val="24"/>
              </w:rPr>
            </w:pPr>
          </w:p>
        </w:tc>
        <w:tc>
          <w:tcPr>
            <w:tcW w:w="1104" w:type="pct"/>
          </w:tcPr>
          <w:p w14:paraId="0A623298"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No reports of stoning</w:t>
            </w:r>
          </w:p>
        </w:tc>
        <w:tc>
          <w:tcPr>
            <w:tcW w:w="1396" w:type="pct"/>
          </w:tcPr>
          <w:p w14:paraId="743B9DF3"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26 women hanged</w:t>
            </w:r>
          </w:p>
        </w:tc>
        <w:tc>
          <w:tcPr>
            <w:tcW w:w="785" w:type="pct"/>
          </w:tcPr>
          <w:p w14:paraId="2E275DFA"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26 women hanged</w:t>
            </w:r>
          </w:p>
        </w:tc>
      </w:tr>
      <w:tr w:rsidR="00947704" w:rsidRPr="00604052" w14:paraId="19BF9E70" w14:textId="77777777" w:rsidTr="00E74990">
        <w:tc>
          <w:tcPr>
            <w:tcW w:w="520" w:type="pct"/>
          </w:tcPr>
          <w:p w14:paraId="21E450D4"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2015</w:t>
            </w:r>
          </w:p>
        </w:tc>
        <w:tc>
          <w:tcPr>
            <w:tcW w:w="1195" w:type="pct"/>
          </w:tcPr>
          <w:p w14:paraId="4EFDAACF" w14:textId="77777777" w:rsidR="00947FA5" w:rsidRPr="00604052" w:rsidRDefault="00947FA5" w:rsidP="002E76F6">
            <w:pPr>
              <w:spacing w:before="100" w:beforeAutospacing="1" w:after="100" w:afterAutospacing="1" w:line="360" w:lineRule="auto"/>
              <w:rPr>
                <w:rFonts w:ascii="Times New Roman" w:hAnsi="Times New Roman"/>
                <w:sz w:val="24"/>
                <w:szCs w:val="24"/>
              </w:rPr>
            </w:pPr>
          </w:p>
        </w:tc>
        <w:tc>
          <w:tcPr>
            <w:tcW w:w="1104" w:type="pct"/>
          </w:tcPr>
          <w:p w14:paraId="748EA036" w14:textId="77777777" w:rsidR="00947FA5" w:rsidRPr="00604052" w:rsidRDefault="00947FA5" w:rsidP="002E76F6">
            <w:pPr>
              <w:spacing w:before="100" w:beforeAutospacing="1" w:after="100" w:afterAutospacing="1" w:line="360" w:lineRule="auto"/>
              <w:rPr>
                <w:rFonts w:ascii="Times New Roman" w:hAnsi="Times New Roman"/>
                <w:sz w:val="24"/>
                <w:szCs w:val="24"/>
              </w:rPr>
            </w:pPr>
          </w:p>
        </w:tc>
        <w:tc>
          <w:tcPr>
            <w:tcW w:w="1396" w:type="pct"/>
          </w:tcPr>
          <w:p w14:paraId="1EA52FBB"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19 women hanged</w:t>
            </w:r>
          </w:p>
        </w:tc>
        <w:tc>
          <w:tcPr>
            <w:tcW w:w="785" w:type="pct"/>
          </w:tcPr>
          <w:p w14:paraId="4224D301"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18 women hanged</w:t>
            </w:r>
          </w:p>
        </w:tc>
      </w:tr>
      <w:tr w:rsidR="00947704" w:rsidRPr="00604052" w14:paraId="74ECCA40" w14:textId="77777777" w:rsidTr="00E74990">
        <w:tc>
          <w:tcPr>
            <w:tcW w:w="520" w:type="pct"/>
          </w:tcPr>
          <w:p w14:paraId="672DF6B1"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2016</w:t>
            </w:r>
          </w:p>
        </w:tc>
        <w:tc>
          <w:tcPr>
            <w:tcW w:w="1195" w:type="pct"/>
          </w:tcPr>
          <w:p w14:paraId="695DD37E" w14:textId="77777777" w:rsidR="00947FA5" w:rsidRPr="00604052" w:rsidRDefault="00947FA5" w:rsidP="002E76F6">
            <w:pPr>
              <w:spacing w:before="100" w:beforeAutospacing="1" w:after="100" w:afterAutospacing="1" w:line="360" w:lineRule="auto"/>
              <w:rPr>
                <w:rFonts w:ascii="Times New Roman" w:hAnsi="Times New Roman"/>
                <w:sz w:val="24"/>
                <w:szCs w:val="24"/>
              </w:rPr>
            </w:pPr>
          </w:p>
        </w:tc>
        <w:tc>
          <w:tcPr>
            <w:tcW w:w="1104" w:type="pct"/>
          </w:tcPr>
          <w:p w14:paraId="4F8777E4" w14:textId="77777777" w:rsidR="00947FA5" w:rsidRPr="00604052" w:rsidRDefault="00947FA5" w:rsidP="002E76F6">
            <w:pPr>
              <w:spacing w:before="100" w:beforeAutospacing="1" w:after="100" w:afterAutospacing="1" w:line="360" w:lineRule="auto"/>
              <w:rPr>
                <w:rFonts w:ascii="Times New Roman" w:hAnsi="Times New Roman"/>
                <w:sz w:val="24"/>
                <w:szCs w:val="24"/>
              </w:rPr>
            </w:pPr>
          </w:p>
        </w:tc>
        <w:tc>
          <w:tcPr>
            <w:tcW w:w="1396" w:type="pct"/>
          </w:tcPr>
          <w:p w14:paraId="1B0F4DFB" w14:textId="77777777" w:rsidR="00947FA5" w:rsidRPr="00604052" w:rsidRDefault="00947FA5" w:rsidP="002E76F6">
            <w:pPr>
              <w:spacing w:before="100" w:beforeAutospacing="1" w:after="100" w:afterAutospacing="1" w:line="360" w:lineRule="auto"/>
              <w:rPr>
                <w:rFonts w:ascii="Times New Roman" w:hAnsi="Times New Roman"/>
                <w:sz w:val="24"/>
                <w:szCs w:val="24"/>
              </w:rPr>
            </w:pPr>
          </w:p>
        </w:tc>
        <w:tc>
          <w:tcPr>
            <w:tcW w:w="785" w:type="pct"/>
          </w:tcPr>
          <w:p w14:paraId="352F5C18"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9 women hanged</w:t>
            </w:r>
          </w:p>
        </w:tc>
      </w:tr>
      <w:tr w:rsidR="00947704" w:rsidRPr="00604052" w14:paraId="5BBD61B8" w14:textId="77777777" w:rsidTr="00E74990">
        <w:tc>
          <w:tcPr>
            <w:tcW w:w="520" w:type="pct"/>
          </w:tcPr>
          <w:p w14:paraId="3B17E8AB"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2017</w:t>
            </w:r>
          </w:p>
        </w:tc>
        <w:tc>
          <w:tcPr>
            <w:tcW w:w="1195" w:type="pct"/>
          </w:tcPr>
          <w:p w14:paraId="1F45C5DC" w14:textId="77777777" w:rsidR="00947FA5" w:rsidRPr="00604052" w:rsidRDefault="00947FA5" w:rsidP="002E76F6">
            <w:pPr>
              <w:spacing w:before="100" w:beforeAutospacing="1" w:after="100" w:afterAutospacing="1" w:line="360" w:lineRule="auto"/>
              <w:rPr>
                <w:rFonts w:ascii="Times New Roman" w:hAnsi="Times New Roman"/>
                <w:sz w:val="24"/>
                <w:szCs w:val="24"/>
              </w:rPr>
            </w:pPr>
          </w:p>
        </w:tc>
        <w:tc>
          <w:tcPr>
            <w:tcW w:w="1104" w:type="pct"/>
          </w:tcPr>
          <w:p w14:paraId="52C44550" w14:textId="77777777" w:rsidR="00947FA5" w:rsidRPr="00604052" w:rsidRDefault="00947FA5" w:rsidP="002E76F6">
            <w:pPr>
              <w:spacing w:before="100" w:beforeAutospacing="1" w:after="100" w:afterAutospacing="1" w:line="360" w:lineRule="auto"/>
              <w:rPr>
                <w:rFonts w:ascii="Times New Roman" w:hAnsi="Times New Roman"/>
                <w:sz w:val="24"/>
                <w:szCs w:val="24"/>
              </w:rPr>
            </w:pPr>
          </w:p>
        </w:tc>
        <w:tc>
          <w:tcPr>
            <w:tcW w:w="1396" w:type="pct"/>
          </w:tcPr>
          <w:p w14:paraId="4EA3F756" w14:textId="77777777" w:rsidR="00947FA5" w:rsidRPr="00604052" w:rsidRDefault="00947FA5" w:rsidP="002E76F6">
            <w:pPr>
              <w:spacing w:before="100" w:beforeAutospacing="1" w:after="100" w:afterAutospacing="1" w:line="360" w:lineRule="auto"/>
              <w:rPr>
                <w:rFonts w:ascii="Times New Roman" w:hAnsi="Times New Roman"/>
                <w:sz w:val="24"/>
                <w:szCs w:val="24"/>
              </w:rPr>
            </w:pPr>
          </w:p>
        </w:tc>
        <w:tc>
          <w:tcPr>
            <w:tcW w:w="785" w:type="pct"/>
          </w:tcPr>
          <w:p w14:paraId="03547FF4" w14:textId="77777777" w:rsidR="00947FA5" w:rsidRPr="00604052" w:rsidRDefault="00947FA5" w:rsidP="002E76F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4 women hanged Jan-Mar</w:t>
            </w:r>
          </w:p>
        </w:tc>
      </w:tr>
      <w:tr w:rsidR="001962F0" w:rsidRPr="001962F0" w14:paraId="152598E3" w14:textId="77777777" w:rsidTr="00E74990">
        <w:tc>
          <w:tcPr>
            <w:tcW w:w="520" w:type="pct"/>
          </w:tcPr>
          <w:p w14:paraId="0B5AC4E3" w14:textId="77777777" w:rsidR="001962F0" w:rsidRPr="001962F0" w:rsidRDefault="001962F0" w:rsidP="002E76F6">
            <w:pPr>
              <w:spacing w:before="100" w:beforeAutospacing="1" w:after="100" w:afterAutospacing="1" w:line="360" w:lineRule="auto"/>
              <w:rPr>
                <w:rFonts w:ascii="Times New Roman" w:hAnsi="Times New Roman"/>
                <w:i/>
                <w:sz w:val="24"/>
                <w:szCs w:val="24"/>
              </w:rPr>
            </w:pPr>
            <w:r w:rsidRPr="001962F0">
              <w:rPr>
                <w:rFonts w:ascii="Times New Roman" w:hAnsi="Times New Roman"/>
                <w:i/>
                <w:sz w:val="24"/>
                <w:szCs w:val="24"/>
              </w:rPr>
              <w:t>TOTAL</w:t>
            </w:r>
          </w:p>
        </w:tc>
        <w:tc>
          <w:tcPr>
            <w:tcW w:w="4480" w:type="pct"/>
            <w:gridSpan w:val="4"/>
          </w:tcPr>
          <w:p w14:paraId="343FF84E" w14:textId="77777777" w:rsidR="001962F0" w:rsidRPr="001962F0" w:rsidRDefault="001962F0" w:rsidP="002E76F6">
            <w:pPr>
              <w:spacing w:before="100" w:beforeAutospacing="1" w:after="100" w:afterAutospacing="1" w:line="360" w:lineRule="auto"/>
              <w:rPr>
                <w:rFonts w:ascii="Times New Roman" w:hAnsi="Times New Roman"/>
                <w:i/>
                <w:sz w:val="24"/>
                <w:szCs w:val="24"/>
              </w:rPr>
            </w:pPr>
            <w:r w:rsidRPr="001962F0">
              <w:rPr>
                <w:rFonts w:ascii="Times New Roman" w:hAnsi="Times New Roman"/>
                <w:i/>
                <w:sz w:val="24"/>
                <w:szCs w:val="24"/>
              </w:rPr>
              <w:t>6 women stoned over a 7 year period</w:t>
            </w:r>
          </w:p>
        </w:tc>
      </w:tr>
    </w:tbl>
    <w:p w14:paraId="5E66FA0E" w14:textId="77777777" w:rsidR="00830EA2" w:rsidRDefault="00830EA2" w:rsidP="006F0D33">
      <w:pPr>
        <w:spacing w:before="100" w:beforeAutospacing="1" w:after="100" w:afterAutospacing="1" w:line="360" w:lineRule="auto"/>
        <w:rPr>
          <w:rFonts w:ascii="Times New Roman" w:hAnsi="Times New Roman"/>
          <w:sz w:val="24"/>
          <w:szCs w:val="24"/>
        </w:rPr>
      </w:pPr>
    </w:p>
    <w:p w14:paraId="2F93D0C4" w14:textId="77777777" w:rsidR="00B86D32" w:rsidRPr="00604052" w:rsidRDefault="00B86D32" w:rsidP="006F0D33">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 xml:space="preserve">Before the campaign, Stop Stoning Forever </w:t>
      </w:r>
      <w:r w:rsidR="007B579E">
        <w:rPr>
          <w:rFonts w:ascii="Times New Roman" w:hAnsi="Times New Roman"/>
          <w:sz w:val="24"/>
          <w:szCs w:val="24"/>
        </w:rPr>
        <w:t>reported that they had</w:t>
      </w:r>
      <w:r w:rsidRPr="00604052">
        <w:rPr>
          <w:rFonts w:ascii="Times New Roman" w:hAnsi="Times New Roman"/>
          <w:sz w:val="24"/>
          <w:szCs w:val="24"/>
        </w:rPr>
        <w:t xml:space="preserve"> saved 13 women and 2</w:t>
      </w:r>
      <w:r w:rsidR="007B579E">
        <w:rPr>
          <w:rFonts w:ascii="Times New Roman" w:hAnsi="Times New Roman"/>
          <w:sz w:val="24"/>
          <w:szCs w:val="24"/>
        </w:rPr>
        <w:t xml:space="preserve"> men from executions by stoning </w:t>
      </w:r>
      <w:r w:rsidR="00A8032E" w:rsidRPr="00A8032E">
        <w:rPr>
          <w:rFonts w:ascii="Times New Roman" w:hAnsi="Times New Roman"/>
          <w:sz w:val="24"/>
        </w:rPr>
        <w:t>(Amnesty International 2010a, 7)</w:t>
      </w:r>
      <w:r w:rsidR="007B579E">
        <w:rPr>
          <w:rFonts w:ascii="Times New Roman" w:hAnsi="Times New Roman"/>
          <w:sz w:val="24"/>
          <w:szCs w:val="24"/>
        </w:rPr>
        <w:t>.</w:t>
      </w:r>
      <w:r w:rsidR="000213C2">
        <w:rPr>
          <w:rFonts w:ascii="Times New Roman" w:hAnsi="Times New Roman"/>
          <w:sz w:val="24"/>
          <w:szCs w:val="24"/>
        </w:rPr>
        <w:t xml:space="preserve">  As described by the leaders of those campaigns, t</w:t>
      </w:r>
      <w:r w:rsidR="00041CAE">
        <w:rPr>
          <w:rFonts w:ascii="Times New Roman" w:hAnsi="Times New Roman"/>
          <w:sz w:val="24"/>
          <w:szCs w:val="24"/>
        </w:rPr>
        <w:t xml:space="preserve">hese </w:t>
      </w:r>
      <w:r w:rsidR="007B579E">
        <w:rPr>
          <w:rFonts w:ascii="Times New Roman" w:hAnsi="Times New Roman"/>
          <w:sz w:val="24"/>
          <w:szCs w:val="24"/>
        </w:rPr>
        <w:t xml:space="preserve">successes did not stem </w:t>
      </w:r>
      <w:r w:rsidR="00041CAE">
        <w:rPr>
          <w:rFonts w:ascii="Times New Roman" w:hAnsi="Times New Roman"/>
          <w:sz w:val="24"/>
          <w:szCs w:val="24"/>
        </w:rPr>
        <w:t xml:space="preserve">wholly </w:t>
      </w:r>
      <w:r w:rsidR="007B579E">
        <w:rPr>
          <w:rFonts w:ascii="Times New Roman" w:hAnsi="Times New Roman"/>
          <w:sz w:val="24"/>
          <w:szCs w:val="24"/>
        </w:rPr>
        <w:t>from international pressure, naming and shaming, or large scale p</w:t>
      </w:r>
      <w:r w:rsidR="00C66A08">
        <w:rPr>
          <w:rFonts w:ascii="Times New Roman" w:hAnsi="Times New Roman"/>
          <w:sz w:val="24"/>
          <w:szCs w:val="24"/>
        </w:rPr>
        <w:t>ublic movements against stoning (</w:t>
      </w:r>
      <w:r w:rsidR="00C66A08" w:rsidRPr="00A8032E">
        <w:rPr>
          <w:rFonts w:ascii="Times New Roman" w:hAnsi="Times New Roman"/>
          <w:sz w:val="24"/>
        </w:rPr>
        <w:t>Amnesty International 2010a, 8)</w:t>
      </w:r>
      <w:r w:rsidR="00C66A08">
        <w:rPr>
          <w:rFonts w:ascii="Times New Roman" w:hAnsi="Times New Roman"/>
          <w:sz w:val="24"/>
        </w:rPr>
        <w:t>.</w:t>
      </w:r>
      <w:r w:rsidR="00574E6F">
        <w:rPr>
          <w:rFonts w:ascii="Times New Roman" w:hAnsi="Times New Roman"/>
          <w:sz w:val="24"/>
          <w:szCs w:val="24"/>
        </w:rPr>
        <w:t xml:space="preserve">  Pressure </w:t>
      </w:r>
      <w:r w:rsidR="007B579E">
        <w:rPr>
          <w:rFonts w:ascii="Times New Roman" w:hAnsi="Times New Roman"/>
          <w:sz w:val="24"/>
          <w:szCs w:val="24"/>
        </w:rPr>
        <w:t>played a part in the campaigns, but through organised, strateg</w:t>
      </w:r>
      <w:r w:rsidR="00C66A08">
        <w:rPr>
          <w:rFonts w:ascii="Times New Roman" w:hAnsi="Times New Roman"/>
          <w:sz w:val="24"/>
          <w:szCs w:val="24"/>
        </w:rPr>
        <w:t xml:space="preserve">ic, and well-informed actions.  </w:t>
      </w:r>
      <w:r w:rsidR="00265C4E">
        <w:rPr>
          <w:rFonts w:ascii="Times New Roman" w:hAnsi="Times New Roman"/>
          <w:sz w:val="24"/>
          <w:szCs w:val="24"/>
        </w:rPr>
        <w:t xml:space="preserve">This approach, which arguably saw some success, is markedly different from </w:t>
      </w:r>
      <w:r w:rsidR="000213C2">
        <w:rPr>
          <w:rFonts w:ascii="Times New Roman" w:hAnsi="Times New Roman"/>
          <w:sz w:val="24"/>
          <w:szCs w:val="24"/>
        </w:rPr>
        <w:t xml:space="preserve">the global </w:t>
      </w:r>
      <w:r w:rsidR="00265C4E">
        <w:rPr>
          <w:rFonts w:ascii="Times New Roman" w:hAnsi="Times New Roman"/>
          <w:sz w:val="24"/>
          <w:szCs w:val="24"/>
        </w:rPr>
        <w:t>Twitter campaign.</w:t>
      </w:r>
    </w:p>
    <w:p w14:paraId="54BCB556" w14:textId="77777777" w:rsidR="00B86D32" w:rsidRPr="000678F8" w:rsidRDefault="009532DF" w:rsidP="006F0D33">
      <w:pPr>
        <w:spacing w:before="100" w:beforeAutospacing="1" w:after="100" w:afterAutospacing="1" w:line="360" w:lineRule="auto"/>
        <w:rPr>
          <w:rFonts w:ascii="Times New Roman" w:hAnsi="Times New Roman"/>
          <w:b/>
          <w:i/>
          <w:sz w:val="24"/>
          <w:szCs w:val="24"/>
        </w:rPr>
      </w:pPr>
      <w:r w:rsidRPr="000678F8">
        <w:rPr>
          <w:rFonts w:ascii="Times New Roman" w:hAnsi="Times New Roman"/>
          <w:b/>
          <w:i/>
          <w:sz w:val="24"/>
          <w:szCs w:val="24"/>
        </w:rPr>
        <w:t>Norm</w:t>
      </w:r>
      <w:r w:rsidR="00214C56">
        <w:rPr>
          <w:rFonts w:ascii="Times New Roman" w:hAnsi="Times New Roman"/>
          <w:b/>
          <w:i/>
          <w:sz w:val="24"/>
          <w:szCs w:val="24"/>
        </w:rPr>
        <w:t>ative evidence from legal UN dialogue</w:t>
      </w:r>
    </w:p>
    <w:p w14:paraId="66857EAE" w14:textId="77777777" w:rsidR="00533EAE" w:rsidRPr="00604052" w:rsidRDefault="002E16C6" w:rsidP="00533EAE">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 xml:space="preserve">Iran is party to </w:t>
      </w:r>
      <w:r w:rsidR="00585574">
        <w:rPr>
          <w:rFonts w:ascii="Times New Roman" w:hAnsi="Times New Roman"/>
          <w:sz w:val="24"/>
          <w:szCs w:val="24"/>
        </w:rPr>
        <w:t>the Convention on Civil and Political Rights (</w:t>
      </w:r>
      <w:r w:rsidRPr="00604052">
        <w:rPr>
          <w:rFonts w:ascii="Times New Roman" w:hAnsi="Times New Roman"/>
          <w:sz w:val="24"/>
          <w:szCs w:val="24"/>
        </w:rPr>
        <w:t>CCPR</w:t>
      </w:r>
      <w:r w:rsidR="00585574">
        <w:rPr>
          <w:rFonts w:ascii="Times New Roman" w:hAnsi="Times New Roman"/>
          <w:sz w:val="24"/>
          <w:szCs w:val="24"/>
        </w:rPr>
        <w:t>)</w:t>
      </w:r>
      <w:r w:rsidRPr="00604052">
        <w:rPr>
          <w:rFonts w:ascii="Times New Roman" w:hAnsi="Times New Roman"/>
          <w:sz w:val="24"/>
          <w:szCs w:val="24"/>
        </w:rPr>
        <w:t xml:space="preserve">, </w:t>
      </w:r>
      <w:r w:rsidR="00585574">
        <w:rPr>
          <w:rFonts w:ascii="Times New Roman" w:hAnsi="Times New Roman"/>
          <w:sz w:val="24"/>
          <w:szCs w:val="24"/>
        </w:rPr>
        <w:t>the Convention on the Elimination of Racial Discrimination (</w:t>
      </w:r>
      <w:r w:rsidRPr="00604052">
        <w:rPr>
          <w:rFonts w:ascii="Times New Roman" w:hAnsi="Times New Roman"/>
          <w:sz w:val="24"/>
          <w:szCs w:val="24"/>
        </w:rPr>
        <w:t>CERD</w:t>
      </w:r>
      <w:r w:rsidR="00585574">
        <w:rPr>
          <w:rFonts w:ascii="Times New Roman" w:hAnsi="Times New Roman"/>
          <w:sz w:val="24"/>
          <w:szCs w:val="24"/>
        </w:rPr>
        <w:t>)</w:t>
      </w:r>
      <w:r w:rsidRPr="00604052">
        <w:rPr>
          <w:rFonts w:ascii="Times New Roman" w:hAnsi="Times New Roman"/>
          <w:sz w:val="24"/>
          <w:szCs w:val="24"/>
        </w:rPr>
        <w:t xml:space="preserve">, </w:t>
      </w:r>
      <w:r w:rsidR="00585574">
        <w:rPr>
          <w:rFonts w:ascii="Times New Roman" w:hAnsi="Times New Roman"/>
          <w:sz w:val="24"/>
          <w:szCs w:val="24"/>
        </w:rPr>
        <w:t>the Convention on Economic, Social, and Cultural Rights (</w:t>
      </w:r>
      <w:r w:rsidRPr="00604052">
        <w:rPr>
          <w:rFonts w:ascii="Times New Roman" w:hAnsi="Times New Roman"/>
          <w:sz w:val="24"/>
          <w:szCs w:val="24"/>
        </w:rPr>
        <w:t>CESCR</w:t>
      </w:r>
      <w:r w:rsidR="00585574">
        <w:rPr>
          <w:rFonts w:ascii="Times New Roman" w:hAnsi="Times New Roman"/>
          <w:sz w:val="24"/>
          <w:szCs w:val="24"/>
        </w:rPr>
        <w:t>)</w:t>
      </w:r>
      <w:r w:rsidRPr="00604052">
        <w:rPr>
          <w:rFonts w:ascii="Times New Roman" w:hAnsi="Times New Roman"/>
          <w:sz w:val="24"/>
          <w:szCs w:val="24"/>
        </w:rPr>
        <w:t xml:space="preserve">, </w:t>
      </w:r>
      <w:r w:rsidR="00585574">
        <w:rPr>
          <w:rFonts w:ascii="Times New Roman" w:hAnsi="Times New Roman"/>
          <w:sz w:val="24"/>
          <w:szCs w:val="24"/>
        </w:rPr>
        <w:t>the Convention on the Rights of the Child (</w:t>
      </w:r>
      <w:r w:rsidRPr="00604052">
        <w:rPr>
          <w:rFonts w:ascii="Times New Roman" w:hAnsi="Times New Roman"/>
          <w:sz w:val="24"/>
          <w:szCs w:val="24"/>
        </w:rPr>
        <w:t>CRC</w:t>
      </w:r>
      <w:r w:rsidR="00585574">
        <w:rPr>
          <w:rFonts w:ascii="Times New Roman" w:hAnsi="Times New Roman"/>
          <w:sz w:val="24"/>
          <w:szCs w:val="24"/>
        </w:rPr>
        <w:t>)</w:t>
      </w:r>
      <w:r w:rsidRPr="00604052">
        <w:rPr>
          <w:rFonts w:ascii="Times New Roman" w:hAnsi="Times New Roman"/>
          <w:sz w:val="24"/>
          <w:szCs w:val="24"/>
        </w:rPr>
        <w:t xml:space="preserve">, and </w:t>
      </w:r>
      <w:r w:rsidR="00585574">
        <w:rPr>
          <w:rFonts w:ascii="Times New Roman" w:hAnsi="Times New Roman"/>
          <w:sz w:val="24"/>
          <w:szCs w:val="24"/>
        </w:rPr>
        <w:t>the Convention on the Rights of Persons with Disabilities (</w:t>
      </w:r>
      <w:r w:rsidRPr="00604052">
        <w:rPr>
          <w:rFonts w:ascii="Times New Roman" w:hAnsi="Times New Roman"/>
          <w:sz w:val="24"/>
          <w:szCs w:val="24"/>
        </w:rPr>
        <w:t>CRPD</w:t>
      </w:r>
      <w:r w:rsidR="00585574">
        <w:rPr>
          <w:rFonts w:ascii="Times New Roman" w:hAnsi="Times New Roman"/>
          <w:sz w:val="24"/>
          <w:szCs w:val="24"/>
        </w:rPr>
        <w:t>).</w:t>
      </w:r>
      <w:r w:rsidR="00585574">
        <w:rPr>
          <w:rStyle w:val="FootnoteReference"/>
          <w:rFonts w:ascii="Times New Roman" w:hAnsi="Times New Roman"/>
          <w:sz w:val="24"/>
          <w:szCs w:val="24"/>
        </w:rPr>
        <w:footnoteReference w:id="3"/>
      </w:r>
      <w:r w:rsidR="00585574">
        <w:rPr>
          <w:rFonts w:ascii="Times New Roman" w:hAnsi="Times New Roman"/>
          <w:sz w:val="24"/>
          <w:szCs w:val="24"/>
        </w:rPr>
        <w:t xml:space="preserve">  </w:t>
      </w:r>
      <w:r w:rsidR="009532DF" w:rsidRPr="00604052">
        <w:rPr>
          <w:rFonts w:ascii="Times New Roman" w:hAnsi="Times New Roman"/>
          <w:sz w:val="24"/>
          <w:szCs w:val="24"/>
        </w:rPr>
        <w:t>Iran does not allow for any individual complaints</w:t>
      </w:r>
      <w:r w:rsidRPr="00604052">
        <w:rPr>
          <w:rFonts w:ascii="Times New Roman" w:hAnsi="Times New Roman"/>
          <w:sz w:val="24"/>
          <w:szCs w:val="24"/>
        </w:rPr>
        <w:t xml:space="preserve"> and consistently deposits re</w:t>
      </w:r>
      <w:r w:rsidR="009532DF" w:rsidRPr="00604052">
        <w:rPr>
          <w:rFonts w:ascii="Times New Roman" w:hAnsi="Times New Roman"/>
          <w:sz w:val="24"/>
          <w:szCs w:val="24"/>
        </w:rPr>
        <w:t xml:space="preserve">servations </w:t>
      </w:r>
      <w:r w:rsidRPr="00604052">
        <w:rPr>
          <w:rFonts w:ascii="Times New Roman" w:hAnsi="Times New Roman"/>
          <w:sz w:val="24"/>
          <w:szCs w:val="24"/>
        </w:rPr>
        <w:t>regarding</w:t>
      </w:r>
      <w:r w:rsidR="00AD078A">
        <w:rPr>
          <w:rFonts w:ascii="Times New Roman" w:hAnsi="Times New Roman"/>
          <w:sz w:val="24"/>
          <w:szCs w:val="24"/>
        </w:rPr>
        <w:t xml:space="preserve"> the supremacy of Islam </w:t>
      </w:r>
      <w:r w:rsidR="00047AE9">
        <w:rPr>
          <w:rFonts w:ascii="Times New Roman" w:hAnsi="Times New Roman"/>
          <w:sz w:val="24"/>
          <w:szCs w:val="24"/>
        </w:rPr>
        <w:t xml:space="preserve">(OHCHR </w:t>
      </w:r>
      <w:r w:rsidR="00542CF5" w:rsidRPr="00542CF5">
        <w:rPr>
          <w:rFonts w:ascii="Times New Roman" w:hAnsi="Times New Roman"/>
          <w:sz w:val="24"/>
          <w:szCs w:val="24"/>
        </w:rPr>
        <w:t>2017)</w:t>
      </w:r>
      <w:r w:rsidR="000A5837">
        <w:rPr>
          <w:rFonts w:ascii="Times New Roman" w:hAnsi="Times New Roman"/>
          <w:sz w:val="24"/>
          <w:szCs w:val="24"/>
        </w:rPr>
        <w:t xml:space="preserve">.  </w:t>
      </w:r>
      <w:r w:rsidR="00533EAE" w:rsidRPr="00604052">
        <w:rPr>
          <w:rFonts w:ascii="Times New Roman" w:hAnsi="Times New Roman"/>
          <w:sz w:val="24"/>
          <w:szCs w:val="24"/>
        </w:rPr>
        <w:t xml:space="preserve">In general, most of the Iranian </w:t>
      </w:r>
      <w:r w:rsidR="000A5837">
        <w:rPr>
          <w:rFonts w:ascii="Times New Roman" w:hAnsi="Times New Roman"/>
          <w:sz w:val="24"/>
          <w:szCs w:val="24"/>
        </w:rPr>
        <w:t xml:space="preserve">national </w:t>
      </w:r>
      <w:r w:rsidR="0014491A">
        <w:rPr>
          <w:rFonts w:ascii="Times New Roman" w:hAnsi="Times New Roman"/>
          <w:sz w:val="24"/>
          <w:szCs w:val="24"/>
        </w:rPr>
        <w:t>reports reiterate this</w:t>
      </w:r>
      <w:r w:rsidR="00533EAE" w:rsidRPr="00604052">
        <w:rPr>
          <w:rFonts w:ascii="Times New Roman" w:hAnsi="Times New Roman"/>
          <w:sz w:val="24"/>
          <w:szCs w:val="24"/>
        </w:rPr>
        <w:t xml:space="preserve"> supremacy of the beliefs of Islam and Islamic law, while </w:t>
      </w:r>
      <w:r w:rsidR="000A5837">
        <w:rPr>
          <w:rFonts w:ascii="Times New Roman" w:hAnsi="Times New Roman"/>
          <w:sz w:val="24"/>
          <w:szCs w:val="24"/>
        </w:rPr>
        <w:t>many</w:t>
      </w:r>
      <w:r w:rsidR="00533EAE" w:rsidRPr="00604052">
        <w:rPr>
          <w:rFonts w:ascii="Times New Roman" w:hAnsi="Times New Roman"/>
          <w:sz w:val="24"/>
          <w:szCs w:val="24"/>
        </w:rPr>
        <w:t xml:space="preserve"> of the committee reports indicate that Iran is not fully engaging with the human rights processes – submissions are missing, questions left unanswered, and answers </w:t>
      </w:r>
      <w:r w:rsidR="00562EEA">
        <w:rPr>
          <w:rFonts w:ascii="Times New Roman" w:hAnsi="Times New Roman"/>
          <w:sz w:val="24"/>
          <w:szCs w:val="24"/>
        </w:rPr>
        <w:t xml:space="preserve">to </w:t>
      </w:r>
      <w:r w:rsidR="003172E1">
        <w:rPr>
          <w:rFonts w:ascii="Times New Roman" w:hAnsi="Times New Roman"/>
          <w:sz w:val="24"/>
          <w:szCs w:val="24"/>
        </w:rPr>
        <w:t xml:space="preserve">specific </w:t>
      </w:r>
      <w:r w:rsidR="00562EEA">
        <w:rPr>
          <w:rFonts w:ascii="Times New Roman" w:hAnsi="Times New Roman"/>
          <w:sz w:val="24"/>
          <w:szCs w:val="24"/>
        </w:rPr>
        <w:t xml:space="preserve">issues </w:t>
      </w:r>
      <w:r w:rsidR="00533EAE" w:rsidRPr="00604052">
        <w:rPr>
          <w:rFonts w:ascii="Times New Roman" w:hAnsi="Times New Roman"/>
          <w:sz w:val="24"/>
          <w:szCs w:val="24"/>
        </w:rPr>
        <w:t>are superficial.</w:t>
      </w:r>
      <w:r w:rsidR="000A5837">
        <w:rPr>
          <w:rFonts w:ascii="Times New Roman" w:hAnsi="Times New Roman"/>
          <w:sz w:val="24"/>
          <w:szCs w:val="24"/>
        </w:rPr>
        <w:t xml:space="preserve">  </w:t>
      </w:r>
    </w:p>
    <w:p w14:paraId="2A59BC45" w14:textId="77777777" w:rsidR="009532DF" w:rsidRPr="00604052" w:rsidRDefault="00533EAE" w:rsidP="00511437">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t xml:space="preserve">As far back as 1991, a </w:t>
      </w:r>
      <w:r w:rsidR="009532DF" w:rsidRPr="00604052">
        <w:rPr>
          <w:rFonts w:ascii="Times New Roman" w:hAnsi="Times New Roman"/>
          <w:sz w:val="24"/>
          <w:szCs w:val="24"/>
        </w:rPr>
        <w:t>CESCR</w:t>
      </w:r>
      <w:r w:rsidRPr="00604052">
        <w:rPr>
          <w:rFonts w:ascii="Times New Roman" w:hAnsi="Times New Roman"/>
          <w:sz w:val="24"/>
          <w:szCs w:val="24"/>
        </w:rPr>
        <w:t xml:space="preserve"> committee</w:t>
      </w:r>
      <w:r w:rsidR="009532DF" w:rsidRPr="00604052">
        <w:rPr>
          <w:rFonts w:ascii="Times New Roman" w:hAnsi="Times New Roman"/>
          <w:sz w:val="24"/>
          <w:szCs w:val="24"/>
        </w:rPr>
        <w:t xml:space="preserve"> report asked for info</w:t>
      </w:r>
      <w:r w:rsidRPr="00604052">
        <w:rPr>
          <w:rFonts w:ascii="Times New Roman" w:hAnsi="Times New Roman"/>
          <w:sz w:val="24"/>
          <w:szCs w:val="24"/>
        </w:rPr>
        <w:t>rmation</w:t>
      </w:r>
      <w:r w:rsidR="009532DF" w:rsidRPr="00604052">
        <w:rPr>
          <w:rFonts w:ascii="Times New Roman" w:hAnsi="Times New Roman"/>
          <w:sz w:val="24"/>
          <w:szCs w:val="24"/>
        </w:rPr>
        <w:t xml:space="preserve"> on </w:t>
      </w:r>
      <w:r w:rsidRPr="00604052">
        <w:rPr>
          <w:rFonts w:ascii="Times New Roman" w:hAnsi="Times New Roman"/>
          <w:sz w:val="24"/>
          <w:szCs w:val="24"/>
        </w:rPr>
        <w:t xml:space="preserve">the </w:t>
      </w:r>
      <w:r w:rsidR="009532DF" w:rsidRPr="00604052">
        <w:rPr>
          <w:rFonts w:ascii="Times New Roman" w:hAnsi="Times New Roman"/>
          <w:sz w:val="24"/>
          <w:szCs w:val="24"/>
        </w:rPr>
        <w:t>situation of wo</w:t>
      </w:r>
      <w:r w:rsidRPr="00604052">
        <w:rPr>
          <w:rFonts w:ascii="Times New Roman" w:hAnsi="Times New Roman"/>
          <w:sz w:val="24"/>
          <w:szCs w:val="24"/>
        </w:rPr>
        <w:t>men in penal and civil codes</w:t>
      </w:r>
      <w:r w:rsidR="006961D0">
        <w:rPr>
          <w:rFonts w:ascii="Times New Roman" w:hAnsi="Times New Roman"/>
          <w:sz w:val="24"/>
          <w:szCs w:val="24"/>
        </w:rPr>
        <w:t xml:space="preserve"> </w:t>
      </w:r>
      <w:r w:rsidR="00310839">
        <w:rPr>
          <w:rFonts w:ascii="Times New Roman" w:hAnsi="Times New Roman"/>
          <w:sz w:val="24"/>
        </w:rPr>
        <w:t>(CESCR</w:t>
      </w:r>
      <w:r w:rsidR="006961D0" w:rsidRPr="006961D0">
        <w:rPr>
          <w:rFonts w:ascii="Times New Roman" w:hAnsi="Times New Roman"/>
          <w:sz w:val="24"/>
        </w:rPr>
        <w:t xml:space="preserve"> 1991)</w:t>
      </w:r>
      <w:r w:rsidRPr="00604052">
        <w:rPr>
          <w:rFonts w:ascii="Times New Roman" w:hAnsi="Times New Roman"/>
          <w:sz w:val="24"/>
          <w:szCs w:val="24"/>
        </w:rPr>
        <w:t>.  The r</w:t>
      </w:r>
      <w:r w:rsidR="009532DF" w:rsidRPr="00604052">
        <w:rPr>
          <w:rFonts w:ascii="Times New Roman" w:hAnsi="Times New Roman"/>
          <w:sz w:val="24"/>
          <w:szCs w:val="24"/>
        </w:rPr>
        <w:t xml:space="preserve">esponse was that the codes were in accordance with the teachings of Islam and in no way were women considered second class citizens.  </w:t>
      </w:r>
      <w:r w:rsidRPr="00604052">
        <w:rPr>
          <w:rFonts w:ascii="Times New Roman" w:hAnsi="Times New Roman"/>
          <w:sz w:val="24"/>
          <w:szCs w:val="24"/>
        </w:rPr>
        <w:t xml:space="preserve">When asked to provide further evidence and information in oral statements, the </w:t>
      </w:r>
      <w:r w:rsidR="009532DF" w:rsidRPr="00604052">
        <w:rPr>
          <w:rFonts w:ascii="Times New Roman" w:hAnsi="Times New Roman"/>
          <w:sz w:val="24"/>
          <w:szCs w:val="24"/>
        </w:rPr>
        <w:t>Iranian representative called into question the independence and activity of the committee itself and made remarks concerning the targeting of Iran in political warfare and exaggerated accusations</w:t>
      </w:r>
      <w:r w:rsidR="00AB1297">
        <w:rPr>
          <w:rFonts w:ascii="Times New Roman" w:hAnsi="Times New Roman"/>
          <w:sz w:val="24"/>
          <w:szCs w:val="24"/>
        </w:rPr>
        <w:t xml:space="preserve"> </w:t>
      </w:r>
      <w:r w:rsidR="00542CF5" w:rsidRPr="00542CF5">
        <w:rPr>
          <w:rFonts w:ascii="Times New Roman" w:hAnsi="Times New Roman"/>
          <w:sz w:val="24"/>
        </w:rPr>
        <w:t>(</w:t>
      </w:r>
      <w:r w:rsidR="00310839">
        <w:rPr>
          <w:rFonts w:ascii="Times New Roman" w:hAnsi="Times New Roman"/>
          <w:sz w:val="24"/>
        </w:rPr>
        <w:t xml:space="preserve">CESCR </w:t>
      </w:r>
      <w:r w:rsidR="00542CF5" w:rsidRPr="00542CF5">
        <w:rPr>
          <w:rFonts w:ascii="Times New Roman" w:hAnsi="Times New Roman"/>
          <w:sz w:val="24"/>
        </w:rPr>
        <w:t xml:space="preserve">1993b; </w:t>
      </w:r>
      <w:r w:rsidR="00310839">
        <w:rPr>
          <w:rFonts w:ascii="Times New Roman" w:hAnsi="Times New Roman"/>
          <w:sz w:val="24"/>
        </w:rPr>
        <w:t>CESCR</w:t>
      </w:r>
      <w:r w:rsidR="00542CF5" w:rsidRPr="00542CF5">
        <w:rPr>
          <w:rFonts w:ascii="Times New Roman" w:hAnsi="Times New Roman"/>
          <w:sz w:val="24"/>
        </w:rPr>
        <w:t>1993a)</w:t>
      </w:r>
      <w:r w:rsidR="00AB1297">
        <w:rPr>
          <w:rFonts w:ascii="Times New Roman" w:hAnsi="Times New Roman"/>
          <w:sz w:val="24"/>
          <w:szCs w:val="24"/>
        </w:rPr>
        <w:t>.</w:t>
      </w:r>
    </w:p>
    <w:p w14:paraId="4F985B7D" w14:textId="77777777" w:rsidR="009532DF" w:rsidRPr="00604052" w:rsidRDefault="00533EAE" w:rsidP="00511437">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t xml:space="preserve">By </w:t>
      </w:r>
      <w:r w:rsidR="009532DF" w:rsidRPr="00604052">
        <w:rPr>
          <w:rFonts w:ascii="Times New Roman" w:hAnsi="Times New Roman"/>
          <w:sz w:val="24"/>
          <w:szCs w:val="24"/>
        </w:rPr>
        <w:t xml:space="preserve">1993 </w:t>
      </w:r>
      <w:r w:rsidRPr="00604052">
        <w:rPr>
          <w:rFonts w:ascii="Times New Roman" w:hAnsi="Times New Roman"/>
          <w:sz w:val="24"/>
          <w:szCs w:val="24"/>
        </w:rPr>
        <w:t xml:space="preserve">the </w:t>
      </w:r>
      <w:r w:rsidR="00F029B6">
        <w:rPr>
          <w:rFonts w:ascii="Times New Roman" w:hAnsi="Times New Roman"/>
          <w:sz w:val="24"/>
          <w:szCs w:val="24"/>
        </w:rPr>
        <w:t xml:space="preserve">specific </w:t>
      </w:r>
      <w:r w:rsidRPr="00604052">
        <w:rPr>
          <w:rFonts w:ascii="Times New Roman" w:hAnsi="Times New Roman"/>
          <w:sz w:val="24"/>
          <w:szCs w:val="24"/>
        </w:rPr>
        <w:t>issue of the death penalty</w:t>
      </w:r>
      <w:r w:rsidR="00F029B6">
        <w:rPr>
          <w:rFonts w:ascii="Times New Roman" w:hAnsi="Times New Roman"/>
          <w:sz w:val="24"/>
          <w:szCs w:val="24"/>
        </w:rPr>
        <w:t xml:space="preserve"> </w:t>
      </w:r>
      <w:r w:rsidR="0057311D">
        <w:rPr>
          <w:rFonts w:ascii="Times New Roman" w:hAnsi="Times New Roman"/>
          <w:sz w:val="24"/>
          <w:szCs w:val="24"/>
        </w:rPr>
        <w:t>is addressed</w:t>
      </w:r>
      <w:r w:rsidR="00F029B6">
        <w:rPr>
          <w:rFonts w:ascii="Times New Roman" w:hAnsi="Times New Roman"/>
          <w:sz w:val="24"/>
          <w:szCs w:val="24"/>
        </w:rPr>
        <w:t xml:space="preserve"> more and more</w:t>
      </w:r>
      <w:r w:rsidRPr="00604052">
        <w:rPr>
          <w:rFonts w:ascii="Times New Roman" w:hAnsi="Times New Roman"/>
          <w:sz w:val="24"/>
          <w:szCs w:val="24"/>
        </w:rPr>
        <w:t xml:space="preserve">.  </w:t>
      </w:r>
      <w:r w:rsidR="0057311D">
        <w:rPr>
          <w:rFonts w:ascii="Times New Roman" w:hAnsi="Times New Roman"/>
          <w:sz w:val="24"/>
          <w:szCs w:val="24"/>
        </w:rPr>
        <w:t xml:space="preserve">The Human Rights Committee (‘HRC’), who monitor the implementation of the CCPR, </w:t>
      </w:r>
      <w:r w:rsidR="009532DF" w:rsidRPr="00604052">
        <w:rPr>
          <w:rFonts w:ascii="Times New Roman" w:hAnsi="Times New Roman"/>
          <w:sz w:val="24"/>
          <w:szCs w:val="24"/>
        </w:rPr>
        <w:t>raise serious concerns about the</w:t>
      </w:r>
      <w:r w:rsidR="00F029B6">
        <w:rPr>
          <w:rFonts w:ascii="Times New Roman" w:hAnsi="Times New Roman"/>
          <w:sz w:val="24"/>
          <w:szCs w:val="24"/>
        </w:rPr>
        <w:t xml:space="preserve"> death penalty, specifically as a </w:t>
      </w:r>
      <w:r w:rsidR="009532DF" w:rsidRPr="00604052">
        <w:rPr>
          <w:rFonts w:ascii="Times New Roman" w:hAnsi="Times New Roman"/>
          <w:sz w:val="24"/>
          <w:szCs w:val="24"/>
        </w:rPr>
        <w:t>puni</w:t>
      </w:r>
      <w:r w:rsidRPr="00604052">
        <w:rPr>
          <w:rFonts w:ascii="Times New Roman" w:hAnsi="Times New Roman"/>
          <w:sz w:val="24"/>
          <w:szCs w:val="24"/>
        </w:rPr>
        <w:t>shment for adultery</w:t>
      </w:r>
      <w:r w:rsidR="00EE5A14">
        <w:rPr>
          <w:rFonts w:ascii="Times New Roman" w:hAnsi="Times New Roman"/>
          <w:sz w:val="24"/>
          <w:szCs w:val="24"/>
        </w:rPr>
        <w:t xml:space="preserve"> </w:t>
      </w:r>
      <w:r w:rsidR="00A5334B" w:rsidRPr="00A5334B">
        <w:rPr>
          <w:rFonts w:ascii="Times New Roman" w:hAnsi="Times New Roman"/>
          <w:sz w:val="24"/>
        </w:rPr>
        <w:t>(</w:t>
      </w:r>
      <w:r w:rsidR="00236B2F">
        <w:rPr>
          <w:rFonts w:ascii="Times New Roman" w:hAnsi="Times New Roman"/>
          <w:sz w:val="24"/>
        </w:rPr>
        <w:t xml:space="preserve">HRC </w:t>
      </w:r>
      <w:r w:rsidR="00A5334B" w:rsidRPr="00A5334B">
        <w:rPr>
          <w:rFonts w:ascii="Times New Roman" w:hAnsi="Times New Roman"/>
          <w:sz w:val="24"/>
        </w:rPr>
        <w:t>1993b, para. 8)</w:t>
      </w:r>
      <w:r w:rsidRPr="00604052">
        <w:rPr>
          <w:rFonts w:ascii="Times New Roman" w:hAnsi="Times New Roman"/>
          <w:sz w:val="24"/>
          <w:szCs w:val="24"/>
        </w:rPr>
        <w:t xml:space="preserve">.  </w:t>
      </w:r>
      <w:r w:rsidR="009532DF" w:rsidRPr="00604052">
        <w:rPr>
          <w:rFonts w:ascii="Times New Roman" w:hAnsi="Times New Roman"/>
          <w:sz w:val="24"/>
          <w:szCs w:val="24"/>
        </w:rPr>
        <w:t>Iran responded with a detailed description of the law and how it</w:t>
      </w:r>
      <w:r w:rsidR="00953279">
        <w:rPr>
          <w:rFonts w:ascii="Times New Roman" w:hAnsi="Times New Roman"/>
          <w:sz w:val="24"/>
          <w:szCs w:val="24"/>
        </w:rPr>
        <w:t xml:space="preserve"> was in line with the Covenant.  I</w:t>
      </w:r>
      <w:r w:rsidR="009532DF" w:rsidRPr="00604052">
        <w:rPr>
          <w:rFonts w:ascii="Times New Roman" w:hAnsi="Times New Roman"/>
          <w:sz w:val="24"/>
          <w:szCs w:val="24"/>
        </w:rPr>
        <w:t>n particular the gov</w:t>
      </w:r>
      <w:r w:rsidR="009738C8">
        <w:rPr>
          <w:rFonts w:ascii="Times New Roman" w:hAnsi="Times New Roman"/>
          <w:sz w:val="24"/>
          <w:szCs w:val="24"/>
        </w:rPr>
        <w:t>ernmen</w:t>
      </w:r>
      <w:r w:rsidR="009532DF" w:rsidRPr="00604052">
        <w:rPr>
          <w:rFonts w:ascii="Times New Roman" w:hAnsi="Times New Roman"/>
          <w:sz w:val="24"/>
          <w:szCs w:val="24"/>
        </w:rPr>
        <w:t>t addressed concerns abou</w:t>
      </w:r>
      <w:r w:rsidR="00F9324B">
        <w:rPr>
          <w:rFonts w:ascii="Times New Roman" w:hAnsi="Times New Roman"/>
          <w:sz w:val="24"/>
          <w:szCs w:val="24"/>
        </w:rPr>
        <w:t xml:space="preserve">t women and rape cases, and </w:t>
      </w:r>
      <w:r w:rsidR="009532DF" w:rsidRPr="00604052">
        <w:rPr>
          <w:rFonts w:ascii="Times New Roman" w:hAnsi="Times New Roman"/>
          <w:sz w:val="24"/>
          <w:szCs w:val="24"/>
        </w:rPr>
        <w:t>assured the Committee that there was nothing to worry about as the judicial system had plenty of checks and balances to protect victims</w:t>
      </w:r>
      <w:r w:rsidR="009738C8">
        <w:rPr>
          <w:rFonts w:ascii="Times New Roman" w:hAnsi="Times New Roman"/>
          <w:sz w:val="24"/>
          <w:szCs w:val="24"/>
        </w:rPr>
        <w:t xml:space="preserve"> </w:t>
      </w:r>
      <w:r w:rsidR="009738C8" w:rsidRPr="009738C8">
        <w:rPr>
          <w:rFonts w:ascii="Times New Roman" w:hAnsi="Times New Roman"/>
          <w:sz w:val="24"/>
        </w:rPr>
        <w:t>(</w:t>
      </w:r>
      <w:r w:rsidR="00236B2F">
        <w:rPr>
          <w:rFonts w:ascii="Times New Roman" w:hAnsi="Times New Roman"/>
          <w:sz w:val="24"/>
        </w:rPr>
        <w:t xml:space="preserve">HRC </w:t>
      </w:r>
      <w:r w:rsidR="009738C8" w:rsidRPr="009738C8">
        <w:rPr>
          <w:rFonts w:ascii="Times New Roman" w:hAnsi="Times New Roman"/>
          <w:sz w:val="24"/>
        </w:rPr>
        <w:t>1993a)</w:t>
      </w:r>
      <w:r w:rsidR="009738C8">
        <w:rPr>
          <w:rFonts w:ascii="Times New Roman" w:hAnsi="Times New Roman"/>
          <w:sz w:val="24"/>
          <w:szCs w:val="24"/>
        </w:rPr>
        <w:t>.</w:t>
      </w:r>
      <w:r w:rsidR="00411855">
        <w:rPr>
          <w:rFonts w:ascii="Times New Roman" w:hAnsi="Times New Roman"/>
          <w:sz w:val="24"/>
          <w:szCs w:val="24"/>
        </w:rPr>
        <w:t xml:space="preserve">  This shows a deflection technique from the government.</w:t>
      </w:r>
      <w:r w:rsidR="009738C8">
        <w:rPr>
          <w:rFonts w:ascii="Times New Roman" w:hAnsi="Times New Roman"/>
          <w:sz w:val="24"/>
          <w:szCs w:val="24"/>
        </w:rPr>
        <w:t xml:space="preserve"> </w:t>
      </w:r>
      <w:r w:rsidR="000C79E1">
        <w:rPr>
          <w:rFonts w:ascii="Times New Roman" w:hAnsi="Times New Roman"/>
          <w:sz w:val="24"/>
          <w:szCs w:val="24"/>
        </w:rPr>
        <w:t xml:space="preserve"> </w:t>
      </w:r>
    </w:p>
    <w:p w14:paraId="22FA9BA2" w14:textId="77777777" w:rsidR="009532DF" w:rsidRPr="00604052" w:rsidRDefault="00533EAE" w:rsidP="00511437">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t>By the early 2000s, the Iranian reports begin to take a slightly less defensive tone</w:t>
      </w:r>
      <w:r w:rsidR="00585574">
        <w:rPr>
          <w:rFonts w:ascii="Times New Roman" w:hAnsi="Times New Roman"/>
          <w:sz w:val="24"/>
          <w:szCs w:val="24"/>
        </w:rPr>
        <w:t xml:space="preserve"> in relation to women’s rights norms</w:t>
      </w:r>
      <w:r w:rsidRPr="00604052">
        <w:rPr>
          <w:rFonts w:ascii="Times New Roman" w:hAnsi="Times New Roman"/>
          <w:sz w:val="24"/>
          <w:szCs w:val="24"/>
        </w:rPr>
        <w:t xml:space="preserve">.  A very interesting perspective was shared by the State in their 2003 </w:t>
      </w:r>
      <w:r w:rsidR="00AD43C1">
        <w:rPr>
          <w:rFonts w:ascii="Times New Roman" w:hAnsi="Times New Roman"/>
          <w:sz w:val="24"/>
          <w:szCs w:val="24"/>
        </w:rPr>
        <w:t xml:space="preserve">periodic </w:t>
      </w:r>
      <w:r w:rsidRPr="00604052">
        <w:rPr>
          <w:rFonts w:ascii="Times New Roman" w:hAnsi="Times New Roman"/>
          <w:sz w:val="24"/>
          <w:szCs w:val="24"/>
        </w:rPr>
        <w:t xml:space="preserve">report to CERD: </w:t>
      </w:r>
      <w:r w:rsidR="00B97FBF">
        <w:rPr>
          <w:rFonts w:ascii="Times New Roman" w:hAnsi="Times New Roman"/>
          <w:sz w:val="24"/>
          <w:szCs w:val="24"/>
        </w:rPr>
        <w:t>‘</w:t>
      </w:r>
      <w:r w:rsidR="00585574">
        <w:rPr>
          <w:rFonts w:ascii="Times New Roman" w:hAnsi="Times New Roman"/>
          <w:sz w:val="24"/>
          <w:szCs w:val="24"/>
        </w:rPr>
        <w:t>[t]</w:t>
      </w:r>
      <w:r w:rsidR="009532DF" w:rsidRPr="00604052">
        <w:rPr>
          <w:rFonts w:ascii="Times New Roman" w:hAnsi="Times New Roman"/>
          <w:sz w:val="24"/>
          <w:szCs w:val="24"/>
        </w:rPr>
        <w:t>he most important area of cooperation with United Nations agencies was the empowerment of women</w:t>
      </w:r>
      <w:r w:rsidR="004931DB" w:rsidRPr="00604052">
        <w:rPr>
          <w:rFonts w:ascii="Times New Roman" w:hAnsi="Times New Roman"/>
          <w:sz w:val="24"/>
          <w:szCs w:val="24"/>
        </w:rPr>
        <w:t>…</w:t>
      </w:r>
      <w:r w:rsidR="00AD43C1">
        <w:rPr>
          <w:rFonts w:ascii="Times New Roman" w:hAnsi="Times New Roman"/>
          <w:sz w:val="24"/>
          <w:szCs w:val="24"/>
        </w:rPr>
        <w:t>[w]</w:t>
      </w:r>
      <w:r w:rsidR="009532DF" w:rsidRPr="00604052">
        <w:rPr>
          <w:rFonts w:ascii="Times New Roman" w:hAnsi="Times New Roman"/>
          <w:sz w:val="24"/>
          <w:szCs w:val="24"/>
        </w:rPr>
        <w:t>omen were being encouraged to participate in organizations such as g</w:t>
      </w:r>
      <w:r w:rsidR="00BD2134">
        <w:rPr>
          <w:rFonts w:ascii="Times New Roman" w:hAnsi="Times New Roman"/>
          <w:sz w:val="24"/>
          <w:szCs w:val="24"/>
        </w:rPr>
        <w:t>ender networks and women's NGOs</w:t>
      </w:r>
      <w:r w:rsidR="00B97FBF">
        <w:rPr>
          <w:rFonts w:ascii="Times New Roman" w:hAnsi="Times New Roman"/>
          <w:sz w:val="24"/>
          <w:szCs w:val="24"/>
        </w:rPr>
        <w:t>’</w:t>
      </w:r>
      <w:r w:rsidR="00BD2134">
        <w:rPr>
          <w:rFonts w:ascii="Times New Roman" w:hAnsi="Times New Roman"/>
          <w:sz w:val="24"/>
          <w:szCs w:val="24"/>
        </w:rPr>
        <w:t xml:space="preserve"> </w:t>
      </w:r>
      <w:r w:rsidR="0024504D" w:rsidRPr="0024504D">
        <w:rPr>
          <w:rFonts w:ascii="Times New Roman" w:hAnsi="Times New Roman"/>
          <w:sz w:val="24"/>
        </w:rPr>
        <w:t>(</w:t>
      </w:r>
      <w:r w:rsidR="00236B2F">
        <w:rPr>
          <w:rFonts w:ascii="Times New Roman" w:hAnsi="Times New Roman"/>
          <w:sz w:val="24"/>
        </w:rPr>
        <w:t xml:space="preserve">CERD </w:t>
      </w:r>
      <w:r w:rsidR="0024504D" w:rsidRPr="0024504D">
        <w:rPr>
          <w:rFonts w:ascii="Times New Roman" w:hAnsi="Times New Roman"/>
          <w:sz w:val="24"/>
        </w:rPr>
        <w:t>2003a)</w:t>
      </w:r>
      <w:r w:rsidR="00585574">
        <w:rPr>
          <w:rFonts w:ascii="Times New Roman" w:hAnsi="Times New Roman"/>
          <w:sz w:val="24"/>
          <w:szCs w:val="24"/>
        </w:rPr>
        <w:t xml:space="preserve">.  </w:t>
      </w:r>
      <w:r w:rsidR="004931DB" w:rsidRPr="00604052">
        <w:rPr>
          <w:rFonts w:ascii="Times New Roman" w:hAnsi="Times New Roman"/>
          <w:sz w:val="24"/>
          <w:szCs w:val="24"/>
        </w:rPr>
        <w:t xml:space="preserve">While this on the surface appears to show some State recognition </w:t>
      </w:r>
      <w:r w:rsidR="00CE2451">
        <w:rPr>
          <w:rFonts w:ascii="Times New Roman" w:hAnsi="Times New Roman"/>
          <w:sz w:val="24"/>
          <w:szCs w:val="24"/>
        </w:rPr>
        <w:t>that empowerment of women is an important topic</w:t>
      </w:r>
      <w:r w:rsidR="009532DF" w:rsidRPr="00604052">
        <w:rPr>
          <w:rFonts w:ascii="Times New Roman" w:hAnsi="Times New Roman"/>
          <w:sz w:val="24"/>
          <w:szCs w:val="24"/>
        </w:rPr>
        <w:t xml:space="preserve">, later in report Committee notes </w:t>
      </w:r>
      <w:r w:rsidR="00B97FBF">
        <w:rPr>
          <w:rFonts w:ascii="Times New Roman" w:hAnsi="Times New Roman"/>
          <w:sz w:val="24"/>
          <w:szCs w:val="24"/>
        </w:rPr>
        <w:t>‘</w:t>
      </w:r>
      <w:r w:rsidR="009532DF" w:rsidRPr="00604052">
        <w:rPr>
          <w:rFonts w:ascii="Times New Roman" w:hAnsi="Times New Roman"/>
          <w:sz w:val="24"/>
          <w:szCs w:val="24"/>
        </w:rPr>
        <w:t>with regret</w:t>
      </w:r>
      <w:r w:rsidR="00B97FBF">
        <w:rPr>
          <w:rFonts w:ascii="Times New Roman" w:hAnsi="Times New Roman"/>
          <w:sz w:val="24"/>
          <w:szCs w:val="24"/>
        </w:rPr>
        <w:t>’</w:t>
      </w:r>
      <w:r w:rsidR="009532DF" w:rsidRPr="00604052">
        <w:rPr>
          <w:rFonts w:ascii="Times New Roman" w:hAnsi="Times New Roman"/>
          <w:sz w:val="24"/>
          <w:szCs w:val="24"/>
        </w:rPr>
        <w:t xml:space="preserve"> that Iran still ha</w:t>
      </w:r>
      <w:r w:rsidR="00CE2451">
        <w:rPr>
          <w:rFonts w:ascii="Times New Roman" w:hAnsi="Times New Roman"/>
          <w:sz w:val="24"/>
          <w:szCs w:val="24"/>
        </w:rPr>
        <w:t>d</w:t>
      </w:r>
      <w:r w:rsidR="009532DF" w:rsidRPr="00604052">
        <w:rPr>
          <w:rFonts w:ascii="Times New Roman" w:hAnsi="Times New Roman"/>
          <w:sz w:val="24"/>
          <w:szCs w:val="24"/>
        </w:rPr>
        <w:t xml:space="preserve"> not become a party to CEDAW</w:t>
      </w:r>
      <w:r w:rsidR="00BD2134">
        <w:rPr>
          <w:rFonts w:ascii="Times New Roman" w:hAnsi="Times New Roman"/>
          <w:sz w:val="24"/>
          <w:szCs w:val="24"/>
        </w:rPr>
        <w:t xml:space="preserve"> </w:t>
      </w:r>
      <w:r w:rsidR="0024504D" w:rsidRPr="0024504D">
        <w:rPr>
          <w:rFonts w:ascii="Times New Roman" w:hAnsi="Times New Roman"/>
          <w:sz w:val="24"/>
        </w:rPr>
        <w:t>(</w:t>
      </w:r>
      <w:r w:rsidR="00236B2F">
        <w:rPr>
          <w:rFonts w:ascii="Times New Roman" w:hAnsi="Times New Roman"/>
          <w:sz w:val="24"/>
        </w:rPr>
        <w:t xml:space="preserve">CERD </w:t>
      </w:r>
      <w:r w:rsidR="0024504D" w:rsidRPr="0024504D">
        <w:rPr>
          <w:rFonts w:ascii="Times New Roman" w:hAnsi="Times New Roman"/>
          <w:sz w:val="24"/>
        </w:rPr>
        <w:t>2003a, para. 57)</w:t>
      </w:r>
      <w:r w:rsidR="00CE2451">
        <w:rPr>
          <w:rFonts w:ascii="Times New Roman" w:hAnsi="Times New Roman"/>
          <w:sz w:val="24"/>
        </w:rPr>
        <w:t xml:space="preserve"> (this remains true)</w:t>
      </w:r>
      <w:r w:rsidR="009532DF" w:rsidRPr="00604052">
        <w:rPr>
          <w:rFonts w:ascii="Times New Roman" w:hAnsi="Times New Roman"/>
          <w:sz w:val="24"/>
          <w:szCs w:val="24"/>
        </w:rPr>
        <w:t xml:space="preserve">.  </w:t>
      </w:r>
    </w:p>
    <w:p w14:paraId="03316BCC" w14:textId="77777777" w:rsidR="00D3120B" w:rsidRPr="00604052" w:rsidRDefault="00D3120B" w:rsidP="00511437">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t xml:space="preserve">In </w:t>
      </w:r>
      <w:r w:rsidR="009532DF" w:rsidRPr="00604052">
        <w:rPr>
          <w:rFonts w:ascii="Times New Roman" w:hAnsi="Times New Roman"/>
          <w:sz w:val="24"/>
          <w:szCs w:val="24"/>
        </w:rPr>
        <w:t>2005</w:t>
      </w:r>
      <w:r w:rsidR="00E71F80">
        <w:rPr>
          <w:rFonts w:ascii="Times New Roman" w:hAnsi="Times New Roman"/>
          <w:sz w:val="24"/>
          <w:szCs w:val="24"/>
        </w:rPr>
        <w:t>, the Special Rapporteur on Violence Against Women, its Causes and C</w:t>
      </w:r>
      <w:r w:rsidRPr="00604052">
        <w:rPr>
          <w:rFonts w:ascii="Times New Roman" w:hAnsi="Times New Roman"/>
          <w:sz w:val="24"/>
          <w:szCs w:val="24"/>
        </w:rPr>
        <w:t xml:space="preserve">onsequences (hereinafter </w:t>
      </w:r>
      <w:r w:rsidR="00B97FBF">
        <w:rPr>
          <w:rFonts w:ascii="Times New Roman" w:hAnsi="Times New Roman"/>
          <w:sz w:val="24"/>
          <w:szCs w:val="24"/>
        </w:rPr>
        <w:t>‘</w:t>
      </w:r>
      <w:r w:rsidRPr="00604052">
        <w:rPr>
          <w:rFonts w:ascii="Times New Roman" w:hAnsi="Times New Roman"/>
          <w:sz w:val="24"/>
          <w:szCs w:val="24"/>
        </w:rPr>
        <w:t>SR on VAWG</w:t>
      </w:r>
      <w:r w:rsidR="00B97FBF">
        <w:rPr>
          <w:rFonts w:ascii="Times New Roman" w:hAnsi="Times New Roman"/>
          <w:sz w:val="24"/>
          <w:szCs w:val="24"/>
        </w:rPr>
        <w:t>’</w:t>
      </w:r>
      <w:r w:rsidRPr="00604052">
        <w:rPr>
          <w:rFonts w:ascii="Times New Roman" w:hAnsi="Times New Roman"/>
          <w:sz w:val="24"/>
          <w:szCs w:val="24"/>
        </w:rPr>
        <w:t xml:space="preserve">) </w:t>
      </w:r>
      <w:r w:rsidR="004E00B4">
        <w:rPr>
          <w:rFonts w:ascii="Times New Roman" w:hAnsi="Times New Roman"/>
          <w:sz w:val="24"/>
          <w:szCs w:val="24"/>
        </w:rPr>
        <w:t>completed a mission</w:t>
      </w:r>
      <w:r w:rsidRPr="00604052">
        <w:rPr>
          <w:rFonts w:ascii="Times New Roman" w:hAnsi="Times New Roman"/>
          <w:sz w:val="24"/>
          <w:szCs w:val="24"/>
        </w:rPr>
        <w:t xml:space="preserve"> to Iran.  Her report r</w:t>
      </w:r>
      <w:r w:rsidR="009532DF" w:rsidRPr="00604052">
        <w:rPr>
          <w:rFonts w:ascii="Times New Roman" w:hAnsi="Times New Roman"/>
          <w:sz w:val="24"/>
          <w:szCs w:val="24"/>
        </w:rPr>
        <w:t>ecaps the role of women in the</w:t>
      </w:r>
      <w:r w:rsidR="00D77BCD">
        <w:rPr>
          <w:rFonts w:ascii="Times New Roman" w:hAnsi="Times New Roman"/>
          <w:sz w:val="24"/>
          <w:szCs w:val="24"/>
        </w:rPr>
        <w:t xml:space="preserve"> 1979</w:t>
      </w:r>
      <w:r w:rsidR="009532DF" w:rsidRPr="00604052">
        <w:rPr>
          <w:rFonts w:ascii="Times New Roman" w:hAnsi="Times New Roman"/>
          <w:sz w:val="24"/>
          <w:szCs w:val="24"/>
        </w:rPr>
        <w:t xml:space="preserve"> </w:t>
      </w:r>
      <w:r w:rsidRPr="00604052">
        <w:rPr>
          <w:rFonts w:ascii="Times New Roman" w:hAnsi="Times New Roman"/>
          <w:sz w:val="24"/>
          <w:szCs w:val="24"/>
        </w:rPr>
        <w:t xml:space="preserve">Islamic </w:t>
      </w:r>
      <w:r w:rsidR="00D77BCD">
        <w:rPr>
          <w:rFonts w:ascii="Times New Roman" w:hAnsi="Times New Roman"/>
          <w:sz w:val="24"/>
          <w:szCs w:val="24"/>
        </w:rPr>
        <w:t>R</w:t>
      </w:r>
      <w:r w:rsidR="009532DF" w:rsidRPr="00604052">
        <w:rPr>
          <w:rFonts w:ascii="Times New Roman" w:hAnsi="Times New Roman"/>
          <w:sz w:val="24"/>
          <w:szCs w:val="24"/>
        </w:rPr>
        <w:t xml:space="preserve">evolution and </w:t>
      </w:r>
      <w:r w:rsidRPr="00604052">
        <w:rPr>
          <w:rFonts w:ascii="Times New Roman" w:hAnsi="Times New Roman"/>
          <w:sz w:val="24"/>
          <w:szCs w:val="24"/>
        </w:rPr>
        <w:t xml:space="preserve">the associated </w:t>
      </w:r>
      <w:r w:rsidR="00862456">
        <w:rPr>
          <w:rFonts w:ascii="Times New Roman" w:hAnsi="Times New Roman"/>
          <w:sz w:val="24"/>
          <w:szCs w:val="24"/>
        </w:rPr>
        <w:t>backlash against W</w:t>
      </w:r>
      <w:r w:rsidR="009532DF" w:rsidRPr="00604052">
        <w:rPr>
          <w:rFonts w:ascii="Times New Roman" w:hAnsi="Times New Roman"/>
          <w:sz w:val="24"/>
          <w:szCs w:val="24"/>
        </w:rPr>
        <w:t xml:space="preserve">estern capitalism.   </w:t>
      </w:r>
      <w:r w:rsidR="000B42E1">
        <w:rPr>
          <w:rFonts w:ascii="Times New Roman" w:hAnsi="Times New Roman"/>
          <w:sz w:val="24"/>
          <w:szCs w:val="24"/>
        </w:rPr>
        <w:t>She confirmed</w:t>
      </w:r>
      <w:r w:rsidRPr="00604052">
        <w:rPr>
          <w:rFonts w:ascii="Times New Roman" w:hAnsi="Times New Roman"/>
          <w:sz w:val="24"/>
          <w:szCs w:val="24"/>
        </w:rPr>
        <w:t xml:space="preserve"> what </w:t>
      </w:r>
      <w:r w:rsidR="000B42E1">
        <w:rPr>
          <w:rFonts w:ascii="Times New Roman" w:hAnsi="Times New Roman"/>
          <w:sz w:val="24"/>
          <w:szCs w:val="24"/>
        </w:rPr>
        <w:t xml:space="preserve">government </w:t>
      </w:r>
      <w:r w:rsidRPr="00604052">
        <w:rPr>
          <w:rFonts w:ascii="Times New Roman" w:hAnsi="Times New Roman"/>
          <w:sz w:val="24"/>
          <w:szCs w:val="24"/>
        </w:rPr>
        <w:t xml:space="preserve">discourse </w:t>
      </w:r>
      <w:r w:rsidR="009532DF" w:rsidRPr="00604052">
        <w:rPr>
          <w:rFonts w:ascii="Times New Roman" w:hAnsi="Times New Roman"/>
          <w:sz w:val="24"/>
          <w:szCs w:val="24"/>
        </w:rPr>
        <w:t>indicate</w:t>
      </w:r>
      <w:r w:rsidR="000B42E1">
        <w:rPr>
          <w:rFonts w:ascii="Times New Roman" w:hAnsi="Times New Roman"/>
          <w:sz w:val="24"/>
          <w:szCs w:val="24"/>
        </w:rPr>
        <w:t>d</w:t>
      </w:r>
      <w:r w:rsidR="009532DF" w:rsidRPr="00604052">
        <w:rPr>
          <w:rFonts w:ascii="Times New Roman" w:hAnsi="Times New Roman"/>
          <w:sz w:val="24"/>
          <w:szCs w:val="24"/>
        </w:rPr>
        <w:t xml:space="preserve"> in </w:t>
      </w:r>
      <w:r w:rsidR="000B42E1">
        <w:rPr>
          <w:rFonts w:ascii="Times New Roman" w:hAnsi="Times New Roman"/>
          <w:sz w:val="24"/>
          <w:szCs w:val="24"/>
        </w:rPr>
        <w:t>previous</w:t>
      </w:r>
      <w:r w:rsidR="009532DF" w:rsidRPr="00604052">
        <w:rPr>
          <w:rFonts w:ascii="Times New Roman" w:hAnsi="Times New Roman"/>
          <w:sz w:val="24"/>
          <w:szCs w:val="24"/>
        </w:rPr>
        <w:t xml:space="preserve"> reports – that women do have access to education, employment, and health</w:t>
      </w:r>
      <w:r w:rsidR="00862456">
        <w:rPr>
          <w:rFonts w:ascii="Times New Roman" w:hAnsi="Times New Roman"/>
          <w:sz w:val="24"/>
          <w:szCs w:val="24"/>
        </w:rPr>
        <w:t xml:space="preserve"> care</w:t>
      </w:r>
      <w:r w:rsidR="009532DF" w:rsidRPr="00604052">
        <w:rPr>
          <w:rFonts w:ascii="Times New Roman" w:hAnsi="Times New Roman"/>
          <w:sz w:val="24"/>
          <w:szCs w:val="24"/>
        </w:rPr>
        <w:t xml:space="preserve">, but that it is very much under </w:t>
      </w:r>
      <w:r w:rsidR="00B97FBF">
        <w:rPr>
          <w:rFonts w:ascii="Times New Roman" w:hAnsi="Times New Roman"/>
          <w:sz w:val="24"/>
          <w:szCs w:val="24"/>
        </w:rPr>
        <w:t>‘</w:t>
      </w:r>
      <w:r w:rsidR="009532DF" w:rsidRPr="00604052">
        <w:rPr>
          <w:rFonts w:ascii="Times New Roman" w:hAnsi="Times New Roman"/>
          <w:sz w:val="24"/>
          <w:szCs w:val="24"/>
        </w:rPr>
        <w:t>strict surveillance and within well-defined bo</w:t>
      </w:r>
      <w:r w:rsidRPr="00604052">
        <w:rPr>
          <w:rFonts w:ascii="Times New Roman" w:hAnsi="Times New Roman"/>
          <w:sz w:val="24"/>
          <w:szCs w:val="24"/>
        </w:rPr>
        <w:t>undaries</w:t>
      </w:r>
      <w:r w:rsidR="00B97FBF">
        <w:rPr>
          <w:rFonts w:ascii="Times New Roman" w:hAnsi="Times New Roman"/>
          <w:sz w:val="24"/>
          <w:szCs w:val="24"/>
        </w:rPr>
        <w:t>’</w:t>
      </w:r>
      <w:r w:rsidR="00E337FC">
        <w:rPr>
          <w:rFonts w:ascii="Times New Roman" w:hAnsi="Times New Roman"/>
          <w:sz w:val="24"/>
          <w:szCs w:val="24"/>
        </w:rPr>
        <w:t xml:space="preserve"> </w:t>
      </w:r>
      <w:r w:rsidR="00A5334B" w:rsidRPr="00A5334B">
        <w:rPr>
          <w:rFonts w:ascii="Times New Roman" w:hAnsi="Times New Roman"/>
          <w:sz w:val="24"/>
        </w:rPr>
        <w:t>(S</w:t>
      </w:r>
      <w:r w:rsidR="00236B2F">
        <w:rPr>
          <w:rFonts w:ascii="Times New Roman" w:hAnsi="Times New Roman"/>
          <w:sz w:val="24"/>
        </w:rPr>
        <w:t xml:space="preserve">R on VAWG </w:t>
      </w:r>
      <w:r w:rsidR="00A5334B" w:rsidRPr="00A5334B">
        <w:rPr>
          <w:rFonts w:ascii="Times New Roman" w:hAnsi="Times New Roman"/>
          <w:sz w:val="24"/>
        </w:rPr>
        <w:t>2006, para. 25)</w:t>
      </w:r>
      <w:r w:rsidR="00E337FC">
        <w:rPr>
          <w:rFonts w:ascii="Times New Roman" w:hAnsi="Times New Roman"/>
          <w:sz w:val="24"/>
          <w:szCs w:val="24"/>
        </w:rPr>
        <w:t xml:space="preserve">.  </w:t>
      </w:r>
      <w:r w:rsidRPr="00604052">
        <w:rPr>
          <w:rFonts w:ascii="Times New Roman" w:hAnsi="Times New Roman"/>
          <w:sz w:val="24"/>
          <w:szCs w:val="24"/>
        </w:rPr>
        <w:t xml:space="preserve">Specifically regarding stoning, she goes on to </w:t>
      </w:r>
      <w:r w:rsidR="00D77BCD">
        <w:rPr>
          <w:rFonts w:ascii="Times New Roman" w:hAnsi="Times New Roman"/>
          <w:sz w:val="24"/>
          <w:szCs w:val="24"/>
        </w:rPr>
        <w:t>report</w:t>
      </w:r>
      <w:r w:rsidRPr="00604052">
        <w:rPr>
          <w:rFonts w:ascii="Times New Roman" w:hAnsi="Times New Roman"/>
          <w:sz w:val="24"/>
          <w:szCs w:val="24"/>
        </w:rPr>
        <w:t xml:space="preserve"> that:</w:t>
      </w:r>
    </w:p>
    <w:p w14:paraId="1A0131B3" w14:textId="77777777" w:rsidR="009532DF" w:rsidRPr="00604052" w:rsidRDefault="009532DF" w:rsidP="00D3120B">
      <w:pPr>
        <w:spacing w:before="100" w:beforeAutospacing="1" w:after="100" w:afterAutospacing="1" w:line="360" w:lineRule="auto"/>
        <w:ind w:left="1134"/>
        <w:rPr>
          <w:rFonts w:ascii="Times New Roman" w:hAnsi="Times New Roman"/>
          <w:sz w:val="24"/>
          <w:szCs w:val="24"/>
        </w:rPr>
      </w:pPr>
      <w:r w:rsidRPr="00604052">
        <w:rPr>
          <w:rFonts w:ascii="Times New Roman" w:hAnsi="Times New Roman"/>
          <w:sz w:val="24"/>
          <w:szCs w:val="24"/>
        </w:rPr>
        <w:t>While the Special Rapporteur welcomes the directive of the chief of the judiciary, issued in December 2002, ordering a moratorium on execution by stoning, she is concerned that the legal provision for stoning remains. Furthermore, she continues to receive information that despite this directive, stoning is still handed down as a punishment by some courts</w:t>
      </w:r>
      <w:r w:rsidRPr="00604052">
        <w:rPr>
          <w:rFonts w:ascii="Times New Roman" w:hAnsi="Times New Roman"/>
          <w:b/>
          <w:sz w:val="24"/>
          <w:szCs w:val="24"/>
        </w:rPr>
        <w:t xml:space="preserve">, </w:t>
      </w:r>
      <w:r w:rsidRPr="00C06582">
        <w:rPr>
          <w:rFonts w:ascii="Times New Roman" w:hAnsi="Times New Roman"/>
          <w:sz w:val="24"/>
          <w:szCs w:val="24"/>
        </w:rPr>
        <w:t>although none were carried out</w:t>
      </w:r>
      <w:r w:rsidR="00E337FC">
        <w:rPr>
          <w:rFonts w:ascii="Times New Roman" w:hAnsi="Times New Roman"/>
          <w:sz w:val="24"/>
          <w:szCs w:val="24"/>
        </w:rPr>
        <w:t xml:space="preserve"> </w:t>
      </w:r>
      <w:r w:rsidR="00A5334B" w:rsidRPr="00A5334B">
        <w:rPr>
          <w:rFonts w:ascii="Times New Roman" w:hAnsi="Times New Roman"/>
          <w:sz w:val="24"/>
        </w:rPr>
        <w:t>(</w:t>
      </w:r>
      <w:r w:rsidR="00236B2F">
        <w:rPr>
          <w:rFonts w:ascii="Times New Roman" w:hAnsi="Times New Roman"/>
          <w:sz w:val="24"/>
        </w:rPr>
        <w:t xml:space="preserve">SR on VAWG </w:t>
      </w:r>
      <w:r w:rsidR="00A5334B" w:rsidRPr="00A5334B">
        <w:rPr>
          <w:rFonts w:ascii="Times New Roman" w:hAnsi="Times New Roman"/>
          <w:sz w:val="24"/>
        </w:rPr>
        <w:t>2006, para. 43)</w:t>
      </w:r>
      <w:r w:rsidR="00E337FC">
        <w:rPr>
          <w:rFonts w:ascii="Times New Roman" w:hAnsi="Times New Roman"/>
          <w:sz w:val="24"/>
        </w:rPr>
        <w:t>.</w:t>
      </w:r>
    </w:p>
    <w:p w14:paraId="3ADC6989" w14:textId="77777777" w:rsidR="0013381F" w:rsidRPr="00604052" w:rsidRDefault="00D3120B" w:rsidP="00511437">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t xml:space="preserve">In 2008, the SR on VAWG issued an urgent appeal regarding stoning of women.  The </w:t>
      </w:r>
      <w:r w:rsidR="006A0545">
        <w:rPr>
          <w:rFonts w:ascii="Times New Roman" w:hAnsi="Times New Roman"/>
          <w:sz w:val="24"/>
          <w:szCs w:val="24"/>
        </w:rPr>
        <w:t xml:space="preserve">Iranian </w:t>
      </w:r>
      <w:r w:rsidRPr="00604052">
        <w:rPr>
          <w:rFonts w:ascii="Times New Roman" w:hAnsi="Times New Roman"/>
          <w:sz w:val="24"/>
          <w:szCs w:val="24"/>
        </w:rPr>
        <w:t xml:space="preserve">government </w:t>
      </w:r>
      <w:r w:rsidR="00235E6B">
        <w:rPr>
          <w:rFonts w:ascii="Times New Roman" w:hAnsi="Times New Roman"/>
          <w:sz w:val="24"/>
          <w:szCs w:val="24"/>
        </w:rPr>
        <w:t>responded with</w:t>
      </w:r>
      <w:r w:rsidR="0013381F" w:rsidRPr="00604052">
        <w:rPr>
          <w:rFonts w:ascii="Times New Roman" w:hAnsi="Times New Roman"/>
          <w:sz w:val="24"/>
          <w:szCs w:val="24"/>
        </w:rPr>
        <w:t>:</w:t>
      </w:r>
    </w:p>
    <w:p w14:paraId="34C97E84" w14:textId="77777777" w:rsidR="0013381F" w:rsidRPr="00604052" w:rsidRDefault="006A0545" w:rsidP="006A0545">
      <w:pPr>
        <w:spacing w:before="100" w:beforeAutospacing="1" w:after="100" w:afterAutospacing="1" w:line="360" w:lineRule="auto"/>
        <w:ind w:left="720"/>
        <w:rPr>
          <w:rFonts w:ascii="Times New Roman" w:hAnsi="Times New Roman"/>
          <w:sz w:val="24"/>
          <w:szCs w:val="24"/>
        </w:rPr>
      </w:pPr>
      <w:r>
        <w:rPr>
          <w:rFonts w:ascii="Times New Roman" w:hAnsi="Times New Roman"/>
          <w:sz w:val="24"/>
          <w:szCs w:val="24"/>
        </w:rPr>
        <w:t>T</w:t>
      </w:r>
      <w:r w:rsidR="009532DF" w:rsidRPr="00604052">
        <w:rPr>
          <w:rFonts w:ascii="Times New Roman" w:hAnsi="Times New Roman"/>
          <w:sz w:val="24"/>
          <w:szCs w:val="24"/>
        </w:rPr>
        <w:t xml:space="preserve">he Holy religion of Islam attributes great importance to the issue of safeguarding the security and morality of society, and particularly to the fundamental institution of the family. To that end, and in order to secure the cleanliness and purity of the generation it has prescribed the very heavy punishment of </w:t>
      </w:r>
      <w:r w:rsidR="00B97FBF">
        <w:rPr>
          <w:rFonts w:ascii="Times New Roman" w:hAnsi="Times New Roman"/>
          <w:sz w:val="24"/>
          <w:szCs w:val="24"/>
        </w:rPr>
        <w:t>‘</w:t>
      </w:r>
      <w:r w:rsidR="009532DF" w:rsidRPr="00604052">
        <w:rPr>
          <w:rFonts w:ascii="Times New Roman" w:hAnsi="Times New Roman"/>
          <w:sz w:val="24"/>
          <w:szCs w:val="24"/>
        </w:rPr>
        <w:t>Hadde Rajm</w:t>
      </w:r>
      <w:r w:rsidR="00B97FBF">
        <w:rPr>
          <w:rFonts w:ascii="Times New Roman" w:hAnsi="Times New Roman"/>
          <w:sz w:val="24"/>
          <w:szCs w:val="24"/>
        </w:rPr>
        <w:t>’</w:t>
      </w:r>
      <w:r w:rsidR="009532DF" w:rsidRPr="00604052">
        <w:rPr>
          <w:rFonts w:ascii="Times New Roman" w:hAnsi="Times New Roman"/>
          <w:sz w:val="24"/>
          <w:szCs w:val="24"/>
        </w:rPr>
        <w:t xml:space="preserve"> (Prescribed Punishment of Stoning), for married individuals, as a deterrent that would contribute towards the realization of the sacred goal of the family</w:t>
      </w:r>
      <w:r w:rsidR="000F1B03">
        <w:rPr>
          <w:rFonts w:ascii="Times New Roman" w:hAnsi="Times New Roman"/>
          <w:sz w:val="24"/>
          <w:szCs w:val="24"/>
        </w:rPr>
        <w:t xml:space="preserve"> </w:t>
      </w:r>
      <w:r w:rsidR="00A5334B" w:rsidRPr="00A5334B">
        <w:rPr>
          <w:rFonts w:ascii="Times New Roman" w:hAnsi="Times New Roman"/>
          <w:sz w:val="24"/>
        </w:rPr>
        <w:t>(</w:t>
      </w:r>
      <w:r w:rsidR="00236B2F">
        <w:rPr>
          <w:rFonts w:ascii="Times New Roman" w:hAnsi="Times New Roman"/>
          <w:sz w:val="24"/>
        </w:rPr>
        <w:t xml:space="preserve">SR on VAWG </w:t>
      </w:r>
      <w:r w:rsidR="00A5334B" w:rsidRPr="00A5334B">
        <w:rPr>
          <w:rFonts w:ascii="Times New Roman" w:hAnsi="Times New Roman"/>
          <w:sz w:val="24"/>
        </w:rPr>
        <w:t>2009, para. 302)</w:t>
      </w:r>
      <w:r w:rsidR="00435ECA">
        <w:rPr>
          <w:rFonts w:ascii="Times New Roman" w:hAnsi="Times New Roman"/>
          <w:sz w:val="24"/>
        </w:rPr>
        <w:t>.</w:t>
      </w:r>
      <w:r w:rsidR="000F1B03">
        <w:rPr>
          <w:rFonts w:ascii="Times New Roman" w:hAnsi="Times New Roman"/>
          <w:sz w:val="24"/>
          <w:szCs w:val="24"/>
        </w:rPr>
        <w:t xml:space="preserve"> </w:t>
      </w:r>
      <w:r w:rsidR="0013381F" w:rsidRPr="00604052">
        <w:rPr>
          <w:rFonts w:ascii="Times New Roman" w:hAnsi="Times New Roman"/>
          <w:sz w:val="24"/>
          <w:szCs w:val="24"/>
        </w:rPr>
        <w:t xml:space="preserve"> </w:t>
      </w:r>
    </w:p>
    <w:p w14:paraId="31076E50" w14:textId="77777777" w:rsidR="00435ECA" w:rsidRPr="00604052" w:rsidRDefault="005B2C28" w:rsidP="00511437">
      <w:pPr>
        <w:spacing w:before="100" w:beforeAutospacing="1" w:after="100" w:afterAutospacing="1" w:line="360" w:lineRule="auto"/>
        <w:ind w:firstLine="720"/>
        <w:rPr>
          <w:rFonts w:ascii="Times New Roman" w:hAnsi="Times New Roman"/>
          <w:sz w:val="24"/>
          <w:szCs w:val="24"/>
        </w:rPr>
      </w:pPr>
      <w:r>
        <w:rPr>
          <w:rFonts w:ascii="Times New Roman" w:hAnsi="Times New Roman"/>
          <w:sz w:val="24"/>
          <w:szCs w:val="24"/>
        </w:rPr>
        <w:t xml:space="preserve">These reports uncover the Iranian government’s </w:t>
      </w:r>
      <w:r w:rsidR="00435ECA">
        <w:rPr>
          <w:rFonts w:ascii="Times New Roman" w:hAnsi="Times New Roman"/>
          <w:sz w:val="24"/>
          <w:szCs w:val="24"/>
        </w:rPr>
        <w:t xml:space="preserve">seeds of resistance and backlash against Western interference before the campaign, with a general stagnation of movement towards rule-consistent behaviour relating to the </w:t>
      </w:r>
      <w:r w:rsidR="001233DB">
        <w:rPr>
          <w:rFonts w:ascii="Times New Roman" w:hAnsi="Times New Roman"/>
          <w:sz w:val="24"/>
          <w:szCs w:val="24"/>
        </w:rPr>
        <w:t>use of stoning against women.  Although w</w:t>
      </w:r>
      <w:r w:rsidR="00435ECA">
        <w:rPr>
          <w:rFonts w:ascii="Times New Roman" w:hAnsi="Times New Roman"/>
          <w:sz w:val="24"/>
          <w:szCs w:val="24"/>
        </w:rPr>
        <w:t xml:space="preserve">e do see a slight softening of the </w:t>
      </w:r>
      <w:r w:rsidR="00773BE2">
        <w:rPr>
          <w:rFonts w:ascii="Times New Roman" w:hAnsi="Times New Roman"/>
          <w:sz w:val="24"/>
          <w:szCs w:val="24"/>
        </w:rPr>
        <w:t xml:space="preserve">government </w:t>
      </w:r>
      <w:r w:rsidR="00435ECA">
        <w:rPr>
          <w:rFonts w:ascii="Times New Roman" w:hAnsi="Times New Roman"/>
          <w:sz w:val="24"/>
          <w:szCs w:val="24"/>
        </w:rPr>
        <w:t>defensiveness in later reports, hard evidence contradicts this finding and reiterates that,</w:t>
      </w:r>
      <w:r w:rsidR="00773BE2">
        <w:rPr>
          <w:rFonts w:ascii="Times New Roman" w:hAnsi="Times New Roman"/>
          <w:sz w:val="24"/>
          <w:szCs w:val="24"/>
        </w:rPr>
        <w:t xml:space="preserve"> on the ground in Iran, there was</w:t>
      </w:r>
      <w:r w:rsidR="00435ECA">
        <w:rPr>
          <w:rFonts w:ascii="Times New Roman" w:hAnsi="Times New Roman"/>
          <w:sz w:val="24"/>
          <w:szCs w:val="24"/>
        </w:rPr>
        <w:t xml:space="preserve"> no openness to ceasing the practice of stoning.</w:t>
      </w:r>
      <w:r w:rsidR="001233DB">
        <w:rPr>
          <w:rFonts w:ascii="Times New Roman" w:hAnsi="Times New Roman"/>
          <w:sz w:val="24"/>
          <w:szCs w:val="24"/>
        </w:rPr>
        <w:t xml:space="preserve">  </w:t>
      </w:r>
    </w:p>
    <w:p w14:paraId="051FBD2C" w14:textId="77777777" w:rsidR="00214C56" w:rsidRPr="00214C56" w:rsidRDefault="00F54236" w:rsidP="00214C56">
      <w:pPr>
        <w:spacing w:line="360" w:lineRule="auto"/>
        <w:rPr>
          <w:rFonts w:ascii="Times New Roman" w:hAnsi="Times New Roman"/>
          <w:b/>
          <w:sz w:val="24"/>
        </w:rPr>
      </w:pPr>
      <w:r>
        <w:rPr>
          <w:rFonts w:ascii="Times New Roman" w:hAnsi="Times New Roman"/>
          <w:b/>
          <w:sz w:val="24"/>
        </w:rPr>
        <w:t>During and a</w:t>
      </w:r>
      <w:r w:rsidR="00214C56" w:rsidRPr="00214C56">
        <w:rPr>
          <w:rFonts w:ascii="Times New Roman" w:hAnsi="Times New Roman"/>
          <w:b/>
          <w:sz w:val="24"/>
        </w:rPr>
        <w:t>fter the campaign</w:t>
      </w:r>
      <w:r w:rsidR="007545A3">
        <w:rPr>
          <w:rFonts w:ascii="Times New Roman" w:hAnsi="Times New Roman"/>
          <w:b/>
          <w:sz w:val="24"/>
        </w:rPr>
        <w:t xml:space="preserve"> (after June 2010)</w:t>
      </w:r>
    </w:p>
    <w:p w14:paraId="2DA8E6C0" w14:textId="77777777" w:rsidR="00214C56" w:rsidRPr="00214C56" w:rsidRDefault="00214C56" w:rsidP="00214C56">
      <w:pPr>
        <w:spacing w:line="360" w:lineRule="auto"/>
        <w:rPr>
          <w:rFonts w:ascii="Times New Roman" w:hAnsi="Times New Roman"/>
          <w:b/>
          <w:i/>
          <w:sz w:val="24"/>
        </w:rPr>
      </w:pPr>
      <w:r w:rsidRPr="00214C56">
        <w:rPr>
          <w:rFonts w:ascii="Times New Roman" w:hAnsi="Times New Roman"/>
          <w:b/>
          <w:i/>
          <w:sz w:val="24"/>
        </w:rPr>
        <w:t>Legislation</w:t>
      </w:r>
    </w:p>
    <w:p w14:paraId="43A91C35" w14:textId="77777777" w:rsidR="00214C56" w:rsidRPr="00214C56" w:rsidRDefault="00214C56" w:rsidP="00214C56">
      <w:pPr>
        <w:spacing w:line="360" w:lineRule="auto"/>
        <w:rPr>
          <w:rFonts w:ascii="Times New Roman" w:hAnsi="Times New Roman"/>
          <w:sz w:val="24"/>
        </w:rPr>
      </w:pPr>
      <w:r w:rsidRPr="00214C56">
        <w:rPr>
          <w:rFonts w:ascii="Times New Roman" w:hAnsi="Times New Roman"/>
          <w:sz w:val="24"/>
        </w:rPr>
        <w:t>Work on the New Islamic Penal Code began in 2007, in anticipation of the 2012 expiry date for the 1991 Code.  It was approved in 2011</w:t>
      </w:r>
      <w:r w:rsidR="00D33E0B">
        <w:rPr>
          <w:rFonts w:ascii="Times New Roman" w:hAnsi="Times New Roman"/>
          <w:sz w:val="24"/>
        </w:rPr>
        <w:t>, after the campaign had begun</w:t>
      </w:r>
      <w:r w:rsidRPr="00214C56">
        <w:rPr>
          <w:rFonts w:ascii="Times New Roman" w:hAnsi="Times New Roman"/>
          <w:sz w:val="24"/>
        </w:rPr>
        <w:t xml:space="preserve">.  Whilst stoning has been explicitly removed from the new penal code, this does not mean that stoning is outlawed.  Rather, the code is silent on the matter, which therefore allows judges to interpret </w:t>
      </w:r>
      <w:r w:rsidRPr="00214C56">
        <w:rPr>
          <w:rFonts w:ascii="Times New Roman" w:hAnsi="Times New Roman"/>
          <w:i/>
          <w:sz w:val="24"/>
        </w:rPr>
        <w:t>Shari’a</w:t>
      </w:r>
      <w:r w:rsidRPr="00214C56">
        <w:rPr>
          <w:rFonts w:ascii="Times New Roman" w:hAnsi="Times New Roman"/>
          <w:sz w:val="24"/>
        </w:rPr>
        <w:t xml:space="preserve"> law as they choose.  In this way, execution by stoning is still </w:t>
      </w:r>
      <w:r w:rsidR="00CF7802">
        <w:rPr>
          <w:rFonts w:ascii="Times New Roman" w:hAnsi="Times New Roman"/>
          <w:sz w:val="24"/>
        </w:rPr>
        <w:t xml:space="preserve">very much </w:t>
      </w:r>
      <w:r w:rsidRPr="00214C56">
        <w:rPr>
          <w:rFonts w:ascii="Times New Roman" w:hAnsi="Times New Roman"/>
          <w:sz w:val="24"/>
        </w:rPr>
        <w:t xml:space="preserve">legal in Iran.  The crime of adultery is remains </w:t>
      </w:r>
      <w:r w:rsidRPr="00214C56">
        <w:rPr>
          <w:rFonts w:ascii="Times New Roman" w:hAnsi="Times New Roman"/>
          <w:i/>
          <w:sz w:val="24"/>
        </w:rPr>
        <w:t xml:space="preserve">hadd </w:t>
      </w:r>
      <w:r w:rsidRPr="00214C56">
        <w:rPr>
          <w:rFonts w:ascii="Times New Roman" w:hAnsi="Times New Roman"/>
          <w:sz w:val="24"/>
        </w:rPr>
        <w:t xml:space="preserve">within the Penal code, although the crime of </w:t>
      </w:r>
      <w:r w:rsidRPr="00214C56">
        <w:rPr>
          <w:rFonts w:ascii="Times New Roman" w:hAnsi="Times New Roman"/>
          <w:i/>
          <w:sz w:val="24"/>
        </w:rPr>
        <w:t>zina</w:t>
      </w:r>
      <w:r w:rsidRPr="00214C56">
        <w:rPr>
          <w:rFonts w:ascii="Times New Roman" w:hAnsi="Times New Roman"/>
          <w:sz w:val="24"/>
        </w:rPr>
        <w:t xml:space="preserve"> is no longer specifically mentioned (Hosseinkhah 2012; Nayyeri, Mohammad 2012; Human Rights Watch 2014; Justice for Iran 2014; “Iran’s New Penal Code” 2013; “20-Year Conduct sinc</w:t>
      </w:r>
      <w:r w:rsidR="007B7B6F">
        <w:rPr>
          <w:rFonts w:ascii="Times New Roman" w:hAnsi="Times New Roman"/>
          <w:sz w:val="24"/>
        </w:rPr>
        <w:t>e Beijing” 2015, 30).  This is</w:t>
      </w:r>
      <w:r w:rsidRPr="00214C56">
        <w:rPr>
          <w:rFonts w:ascii="Times New Roman" w:hAnsi="Times New Roman"/>
          <w:sz w:val="24"/>
        </w:rPr>
        <w:t xml:space="preserve"> </w:t>
      </w:r>
      <w:r w:rsidR="007E3A3D">
        <w:rPr>
          <w:rFonts w:ascii="Times New Roman" w:hAnsi="Times New Roman"/>
          <w:sz w:val="24"/>
        </w:rPr>
        <w:t>arguably a significantly</w:t>
      </w:r>
      <w:r w:rsidRPr="00214C56">
        <w:rPr>
          <w:rFonts w:ascii="Times New Roman" w:hAnsi="Times New Roman"/>
          <w:sz w:val="24"/>
        </w:rPr>
        <w:t xml:space="preserve"> worse outcome for women – now the subjective views of judges, particularly in the provinces</w:t>
      </w:r>
      <w:r w:rsidR="00A64DB9">
        <w:rPr>
          <w:rFonts w:ascii="Times New Roman" w:hAnsi="Times New Roman"/>
          <w:sz w:val="24"/>
        </w:rPr>
        <w:t xml:space="preserve"> where gender discrimination is more rife</w:t>
      </w:r>
      <w:r w:rsidRPr="00214C56">
        <w:rPr>
          <w:rFonts w:ascii="Times New Roman" w:hAnsi="Times New Roman"/>
          <w:sz w:val="24"/>
        </w:rPr>
        <w:t xml:space="preserve">, can be used freely against them.  </w:t>
      </w:r>
    </w:p>
    <w:p w14:paraId="49ABE988" w14:textId="77777777" w:rsidR="00214C56" w:rsidRPr="00214C56" w:rsidRDefault="00214C56" w:rsidP="00F24AC2">
      <w:pPr>
        <w:spacing w:line="360" w:lineRule="auto"/>
        <w:ind w:firstLine="720"/>
        <w:rPr>
          <w:rFonts w:ascii="Times New Roman" w:hAnsi="Times New Roman"/>
          <w:sz w:val="24"/>
        </w:rPr>
      </w:pPr>
      <w:r w:rsidRPr="00214C56">
        <w:rPr>
          <w:rFonts w:ascii="Times New Roman" w:hAnsi="Times New Roman"/>
          <w:sz w:val="24"/>
        </w:rPr>
        <w:t xml:space="preserve">The Iranian authorities confirmed in their comments on the latest report of the UN Secretary-General on the human rights situation in Iran that stoning is the punishment outlined in </w:t>
      </w:r>
      <w:r w:rsidRPr="007B7B6F">
        <w:rPr>
          <w:rFonts w:ascii="Times New Roman" w:hAnsi="Times New Roman"/>
          <w:i/>
          <w:sz w:val="24"/>
        </w:rPr>
        <w:t>Shari’a</w:t>
      </w:r>
      <w:r w:rsidRPr="00214C56">
        <w:rPr>
          <w:rFonts w:ascii="Times New Roman" w:hAnsi="Times New Roman"/>
          <w:sz w:val="24"/>
        </w:rPr>
        <w:t xml:space="preserve"> law for adultery, and stated that this punishment ‘is effective in deterring crimes and protecting moralit</w:t>
      </w:r>
      <w:r w:rsidR="00F24AC2">
        <w:rPr>
          <w:rFonts w:ascii="Times New Roman" w:hAnsi="Times New Roman"/>
          <w:sz w:val="24"/>
        </w:rPr>
        <w:t xml:space="preserve">y’ (Amnesty International 2016).  </w:t>
      </w:r>
      <w:r w:rsidRPr="00214C56">
        <w:rPr>
          <w:rFonts w:ascii="Times New Roman" w:hAnsi="Times New Roman"/>
          <w:sz w:val="24"/>
        </w:rPr>
        <w:t xml:space="preserve">Ali Shahrokhi, Head of the Judicial and Legal Commission of the Islamic Consultative Council has stated ‘the Judicial Commission of the Majlis came to the conclusion that it is in the best interest of the regime if certain [penalties] under the law of Hudud, namely stoning, are not </w:t>
      </w:r>
      <w:r w:rsidRPr="00F8670A">
        <w:rPr>
          <w:rFonts w:ascii="Times New Roman" w:hAnsi="Times New Roman"/>
          <w:i/>
          <w:sz w:val="24"/>
        </w:rPr>
        <w:t>referenced</w:t>
      </w:r>
      <w:r w:rsidRPr="00214C56">
        <w:rPr>
          <w:rFonts w:ascii="Times New Roman" w:hAnsi="Times New Roman"/>
          <w:sz w:val="24"/>
        </w:rPr>
        <w:t xml:space="preserve"> in the Code’(Hosseinkhah 2012</w:t>
      </w:r>
      <w:r w:rsidR="00F8670A">
        <w:rPr>
          <w:rFonts w:ascii="Times New Roman" w:hAnsi="Times New Roman"/>
          <w:sz w:val="24"/>
        </w:rPr>
        <w:t>, emphasis added</w:t>
      </w:r>
      <w:r w:rsidRPr="00214C56">
        <w:rPr>
          <w:rFonts w:ascii="Times New Roman" w:hAnsi="Times New Roman"/>
          <w:sz w:val="24"/>
        </w:rPr>
        <w:t>).  Note 4 of Article 221.5 of the 2007 draft stated: ‘[if] the enforcement of stoning should create disturbance and prove damaging to the regime, the verdict of stoning…could be changed to execution’; this was completely removed from later drafts</w:t>
      </w:r>
      <w:r w:rsidRPr="00214C56">
        <w:rPr>
          <w:rFonts w:ascii="Times New Roman" w:hAnsi="Times New Roman"/>
          <w:sz w:val="24"/>
          <w:vertAlign w:val="superscript"/>
        </w:rPr>
        <w:t xml:space="preserve"> </w:t>
      </w:r>
      <w:r w:rsidRPr="00214C56">
        <w:rPr>
          <w:rFonts w:ascii="Times New Roman" w:hAnsi="Times New Roman"/>
          <w:sz w:val="24"/>
        </w:rPr>
        <w:t>(Hosseinkhah 2012).  Given that stoning was explicitly mentioned in the previous draft of the new code, activists were initially of the mind that the punishment was removed.  However, it is clear both from in depth legal analysis and reports of the continued use of this form of punishment, it is still being utilised by local judiciaries.  Yet now the law is codified in a way which legitimises this subjective use (Hosseinkhah 2012; IHR 2012).</w:t>
      </w:r>
    </w:p>
    <w:p w14:paraId="632ADCCC" w14:textId="77777777" w:rsidR="00214C56" w:rsidRPr="00214C56" w:rsidRDefault="00214C56" w:rsidP="00214C56">
      <w:pPr>
        <w:spacing w:line="360" w:lineRule="auto"/>
        <w:rPr>
          <w:rFonts w:ascii="Times New Roman" w:hAnsi="Times New Roman"/>
          <w:sz w:val="24"/>
        </w:rPr>
      </w:pPr>
      <w:r w:rsidRPr="00214C56">
        <w:rPr>
          <w:rFonts w:ascii="Times New Roman" w:hAnsi="Times New Roman"/>
          <w:sz w:val="24"/>
        </w:rPr>
        <w:t xml:space="preserve">The spokesman for the Iranian Parliament’s Justice Commission, Mohammad Ali Esfenani, told reporters that removing stoning from the Penal Code was </w:t>
      </w:r>
      <w:r w:rsidRPr="00D0683F">
        <w:rPr>
          <w:rFonts w:ascii="Times New Roman" w:hAnsi="Times New Roman"/>
          <w:sz w:val="24"/>
          <w:u w:val="single"/>
        </w:rPr>
        <w:t>explicitly linked</w:t>
      </w:r>
      <w:r w:rsidRPr="00214C56">
        <w:rPr>
          <w:rFonts w:ascii="Times New Roman" w:hAnsi="Times New Roman"/>
          <w:sz w:val="24"/>
        </w:rPr>
        <w:t xml:space="preserve"> to the negative international attention</w:t>
      </w:r>
      <w:r w:rsidR="00D0683F">
        <w:rPr>
          <w:rFonts w:ascii="Times New Roman" w:hAnsi="Times New Roman"/>
          <w:sz w:val="24"/>
        </w:rPr>
        <w:t xml:space="preserve"> </w:t>
      </w:r>
      <w:r w:rsidR="00191F67">
        <w:rPr>
          <w:rFonts w:ascii="Times New Roman" w:hAnsi="Times New Roman"/>
          <w:sz w:val="24"/>
        </w:rPr>
        <w:t xml:space="preserve">which stemmed </w:t>
      </w:r>
      <w:r w:rsidR="00D0683F">
        <w:rPr>
          <w:rFonts w:ascii="Times New Roman" w:hAnsi="Times New Roman"/>
          <w:sz w:val="24"/>
        </w:rPr>
        <w:t xml:space="preserve">from </w:t>
      </w:r>
      <w:r w:rsidR="001240DA">
        <w:rPr>
          <w:rFonts w:ascii="Times New Roman" w:hAnsi="Times New Roman"/>
          <w:sz w:val="24"/>
        </w:rPr>
        <w:t xml:space="preserve">and was bolstered by </w:t>
      </w:r>
      <w:r w:rsidR="00D0683F">
        <w:rPr>
          <w:rFonts w:ascii="Times New Roman" w:hAnsi="Times New Roman"/>
          <w:sz w:val="24"/>
        </w:rPr>
        <w:t>the hashtag campaign</w:t>
      </w:r>
      <w:r w:rsidRPr="00214C56">
        <w:rPr>
          <w:rFonts w:ascii="Times New Roman" w:hAnsi="Times New Roman"/>
          <w:sz w:val="24"/>
        </w:rPr>
        <w:t>. He said ‘[s]ome people in the international arena have a very biased view of stoning and used it against Iran. They meant that stoning is a violation of human rights.’  He added ‘[s]toning is only removed from the law but it still exists in Sharia and cannot be removed from the Sharia’ (Iran Human Rights Documentation Center 2012, 17).</w:t>
      </w:r>
      <w:r w:rsidR="006A60CD">
        <w:rPr>
          <w:rFonts w:ascii="Times New Roman" w:hAnsi="Times New Roman"/>
          <w:sz w:val="24"/>
        </w:rPr>
        <w:t xml:space="preserve">  Although it is impossible to establish a clear causal link, the evidence indicates that the campaign led to heighted Western attention and that attention pushed the government into a defensive position.  Rather than explicitly calling for the reduced usage of stoning as the earlier draft indicated, the government’s approach gave a green light to judges to hand dow</w:t>
      </w:r>
      <w:r w:rsidR="001A7046">
        <w:rPr>
          <w:rFonts w:ascii="Times New Roman" w:hAnsi="Times New Roman"/>
          <w:sz w:val="24"/>
        </w:rPr>
        <w:t>n a sentence of stoning when</w:t>
      </w:r>
      <w:r w:rsidR="006A60CD">
        <w:rPr>
          <w:rFonts w:ascii="Times New Roman" w:hAnsi="Times New Roman"/>
          <w:sz w:val="24"/>
        </w:rPr>
        <w:t xml:space="preserve"> they see fit, pushing stoning out of the view of the Western media but not out of practice.</w:t>
      </w:r>
    </w:p>
    <w:p w14:paraId="7E656881" w14:textId="77777777" w:rsidR="00214C56" w:rsidRPr="000678F8" w:rsidRDefault="00214C56" w:rsidP="00214C56">
      <w:pPr>
        <w:spacing w:before="100" w:beforeAutospacing="1" w:after="100" w:afterAutospacing="1" w:line="360" w:lineRule="auto"/>
        <w:rPr>
          <w:rFonts w:ascii="Times New Roman" w:hAnsi="Times New Roman"/>
          <w:b/>
          <w:i/>
          <w:sz w:val="24"/>
          <w:szCs w:val="24"/>
        </w:rPr>
      </w:pPr>
      <w:r>
        <w:rPr>
          <w:rFonts w:ascii="Times New Roman" w:hAnsi="Times New Roman"/>
          <w:b/>
          <w:i/>
          <w:sz w:val="24"/>
          <w:szCs w:val="24"/>
        </w:rPr>
        <w:t>Soft law</w:t>
      </w:r>
    </w:p>
    <w:p w14:paraId="13671A5F" w14:textId="77777777" w:rsidR="002B35BF" w:rsidRDefault="00214C56" w:rsidP="00437809">
      <w:pPr>
        <w:spacing w:before="100" w:beforeAutospacing="1" w:after="100" w:afterAutospacing="1" w:line="360" w:lineRule="auto"/>
        <w:rPr>
          <w:rFonts w:ascii="Times New Roman" w:hAnsi="Times New Roman"/>
          <w:sz w:val="24"/>
        </w:rPr>
      </w:pPr>
      <w:r w:rsidRPr="00604052">
        <w:rPr>
          <w:rFonts w:ascii="Times New Roman" w:hAnsi="Times New Roman"/>
          <w:sz w:val="24"/>
          <w:szCs w:val="24"/>
        </w:rPr>
        <w:t xml:space="preserve">After the height of the campaign, Mohammad Javad Larijani, the head of Iran’s Human Rights Committee, dismissed the focus on the stoning sentence as Western </w:t>
      </w:r>
      <w:r>
        <w:rPr>
          <w:rFonts w:ascii="Times New Roman" w:hAnsi="Times New Roman"/>
          <w:sz w:val="24"/>
          <w:szCs w:val="24"/>
        </w:rPr>
        <w:t>‘</w:t>
      </w:r>
      <w:r w:rsidRPr="00604052">
        <w:rPr>
          <w:rFonts w:ascii="Times New Roman" w:hAnsi="Times New Roman"/>
          <w:sz w:val="24"/>
          <w:szCs w:val="24"/>
        </w:rPr>
        <w:t>propaganda</w:t>
      </w:r>
      <w:r>
        <w:rPr>
          <w:rFonts w:ascii="Times New Roman" w:hAnsi="Times New Roman"/>
          <w:sz w:val="24"/>
          <w:szCs w:val="24"/>
        </w:rPr>
        <w:t xml:space="preserve">’ </w:t>
      </w:r>
      <w:r w:rsidRPr="002E76F6">
        <w:rPr>
          <w:rFonts w:ascii="Times New Roman" w:hAnsi="Times New Roman"/>
          <w:sz w:val="24"/>
          <w:szCs w:val="24"/>
        </w:rPr>
        <w:t>(“Ashtiani Freed” 2014)</w:t>
      </w:r>
      <w:r>
        <w:rPr>
          <w:rFonts w:ascii="Times New Roman" w:hAnsi="Times New Roman"/>
          <w:sz w:val="24"/>
          <w:szCs w:val="24"/>
        </w:rPr>
        <w:t xml:space="preserve">.  </w:t>
      </w:r>
      <w:r w:rsidRPr="00604052">
        <w:rPr>
          <w:rFonts w:ascii="Times New Roman" w:hAnsi="Times New Roman"/>
          <w:sz w:val="24"/>
          <w:szCs w:val="24"/>
        </w:rPr>
        <w:t xml:space="preserve">When Sakineh was given leave from prison in 2014, a judiciary spokesperson said it was a sign of </w:t>
      </w:r>
      <w:r>
        <w:rPr>
          <w:rFonts w:ascii="Times New Roman" w:hAnsi="Times New Roman"/>
          <w:sz w:val="24"/>
          <w:szCs w:val="24"/>
        </w:rPr>
        <w:t>‘</w:t>
      </w:r>
      <w:r w:rsidRPr="00604052">
        <w:rPr>
          <w:rFonts w:ascii="Times New Roman" w:hAnsi="Times New Roman"/>
          <w:sz w:val="24"/>
          <w:szCs w:val="24"/>
        </w:rPr>
        <w:t>our religion's leniency towards women</w:t>
      </w:r>
      <w:r>
        <w:rPr>
          <w:rFonts w:ascii="Times New Roman" w:hAnsi="Times New Roman"/>
          <w:sz w:val="24"/>
          <w:szCs w:val="24"/>
        </w:rPr>
        <w:t xml:space="preserve">’ </w:t>
      </w:r>
      <w:r w:rsidRPr="00542CF5">
        <w:rPr>
          <w:rFonts w:ascii="Times New Roman" w:hAnsi="Times New Roman"/>
          <w:sz w:val="24"/>
        </w:rPr>
        <w:t>(Foundation 2017)</w:t>
      </w:r>
      <w:r w:rsidR="00437809">
        <w:rPr>
          <w:rFonts w:ascii="Times New Roman" w:hAnsi="Times New Roman"/>
          <w:sz w:val="24"/>
        </w:rPr>
        <w:t xml:space="preserve">.  </w:t>
      </w:r>
    </w:p>
    <w:p w14:paraId="756B6B93" w14:textId="77777777" w:rsidR="00214C56" w:rsidRPr="00604052" w:rsidRDefault="00214C56" w:rsidP="002B35BF">
      <w:pPr>
        <w:spacing w:before="100" w:beforeAutospacing="1" w:after="100" w:afterAutospacing="1" w:line="360" w:lineRule="auto"/>
        <w:ind w:firstLine="720"/>
        <w:rPr>
          <w:rFonts w:ascii="Times New Roman" w:hAnsi="Times New Roman"/>
          <w:sz w:val="24"/>
          <w:szCs w:val="24"/>
        </w:rPr>
      </w:pPr>
      <w:r>
        <w:rPr>
          <w:rFonts w:ascii="Times New Roman" w:hAnsi="Times New Roman"/>
          <w:sz w:val="24"/>
          <w:szCs w:val="24"/>
        </w:rPr>
        <w:t xml:space="preserve">The political group </w:t>
      </w:r>
      <w:r w:rsidRPr="00604052">
        <w:rPr>
          <w:rFonts w:ascii="Times New Roman" w:hAnsi="Times New Roman"/>
          <w:sz w:val="24"/>
          <w:szCs w:val="24"/>
        </w:rPr>
        <w:t>NCRI</w:t>
      </w:r>
      <w:r>
        <w:rPr>
          <w:rFonts w:ascii="Times New Roman" w:hAnsi="Times New Roman"/>
          <w:sz w:val="24"/>
          <w:szCs w:val="24"/>
        </w:rPr>
        <w:t>’s (National Council of Resistance in Iran)</w:t>
      </w:r>
      <w:r w:rsidRPr="00604052">
        <w:rPr>
          <w:rFonts w:ascii="Times New Roman" w:hAnsi="Times New Roman"/>
          <w:sz w:val="24"/>
          <w:szCs w:val="24"/>
        </w:rPr>
        <w:t xml:space="preserve"> </w:t>
      </w:r>
      <w:r>
        <w:rPr>
          <w:rFonts w:ascii="Times New Roman" w:hAnsi="Times New Roman"/>
          <w:sz w:val="24"/>
          <w:szCs w:val="24"/>
        </w:rPr>
        <w:t xml:space="preserve">Women Committee </w:t>
      </w:r>
      <w:r w:rsidRPr="00604052">
        <w:rPr>
          <w:rFonts w:ascii="Times New Roman" w:hAnsi="Times New Roman"/>
          <w:sz w:val="24"/>
          <w:szCs w:val="24"/>
        </w:rPr>
        <w:t xml:space="preserve">reports that Rouhani </w:t>
      </w:r>
      <w:r>
        <w:rPr>
          <w:rFonts w:ascii="Times New Roman" w:hAnsi="Times New Roman"/>
          <w:sz w:val="24"/>
          <w:szCs w:val="24"/>
        </w:rPr>
        <w:t>‘[i]</w:t>
      </w:r>
      <w:r w:rsidRPr="00604052">
        <w:rPr>
          <w:rFonts w:ascii="Times New Roman" w:hAnsi="Times New Roman"/>
          <w:sz w:val="24"/>
          <w:szCs w:val="24"/>
        </w:rPr>
        <w:t xml:space="preserve">n a tactical measure aimed mostly at international media for foreign consumption, appointed three women as presidential deputies to </w:t>
      </w:r>
      <w:r>
        <w:rPr>
          <w:rFonts w:ascii="Times New Roman" w:hAnsi="Times New Roman"/>
          <w:sz w:val="24"/>
          <w:szCs w:val="24"/>
        </w:rPr>
        <w:t>“</w:t>
      </w:r>
      <w:r w:rsidRPr="00604052">
        <w:rPr>
          <w:rFonts w:ascii="Times New Roman" w:hAnsi="Times New Roman"/>
          <w:sz w:val="24"/>
          <w:szCs w:val="24"/>
        </w:rPr>
        <w:t>handle</w:t>
      </w:r>
      <w:r>
        <w:rPr>
          <w:rFonts w:ascii="Times New Roman" w:hAnsi="Times New Roman"/>
          <w:sz w:val="24"/>
          <w:szCs w:val="24"/>
        </w:rPr>
        <w:t>”</w:t>
      </w:r>
      <w:r w:rsidRPr="00604052">
        <w:rPr>
          <w:rFonts w:ascii="Times New Roman" w:hAnsi="Times New Roman"/>
          <w:sz w:val="24"/>
          <w:szCs w:val="24"/>
        </w:rPr>
        <w:t xml:space="preserve"> legal affairs, women's aff</w:t>
      </w:r>
      <w:r>
        <w:rPr>
          <w:rFonts w:ascii="Times New Roman" w:hAnsi="Times New Roman"/>
          <w:sz w:val="24"/>
          <w:szCs w:val="24"/>
        </w:rPr>
        <w:t xml:space="preserve">airs, and environmental affairs’ </w:t>
      </w:r>
      <w:r w:rsidRPr="00C87F1A">
        <w:rPr>
          <w:rFonts w:ascii="Times New Roman" w:hAnsi="Times New Roman"/>
          <w:sz w:val="24"/>
          <w:szCs w:val="24"/>
        </w:rPr>
        <w:t>(“20-Year Conduct since Beijing” 2015, 14</w:t>
      </w:r>
      <w:r>
        <w:rPr>
          <w:rFonts w:ascii="Times New Roman" w:hAnsi="Times New Roman"/>
          <w:sz w:val="24"/>
          <w:szCs w:val="24"/>
        </w:rPr>
        <w:t xml:space="preserve">).  </w:t>
      </w:r>
      <w:r w:rsidRPr="00604052">
        <w:rPr>
          <w:rFonts w:ascii="Times New Roman" w:hAnsi="Times New Roman"/>
          <w:sz w:val="24"/>
          <w:szCs w:val="24"/>
        </w:rPr>
        <w:t xml:space="preserve">The report goes on to detail how the women’s affairs department is not given any power and in fact has to apply to other departments for implementation.  </w:t>
      </w:r>
      <w:r>
        <w:rPr>
          <w:rFonts w:ascii="Times New Roman" w:hAnsi="Times New Roman"/>
          <w:sz w:val="24"/>
          <w:szCs w:val="24"/>
        </w:rPr>
        <w:t>‘[W]</w:t>
      </w:r>
      <w:r w:rsidRPr="00604052">
        <w:rPr>
          <w:rFonts w:ascii="Times New Roman" w:hAnsi="Times New Roman"/>
          <w:sz w:val="24"/>
          <w:szCs w:val="24"/>
        </w:rPr>
        <w:t>omen’s rights…have always been violated by the unpopular and repressive regime of the mullahs and t</w:t>
      </w:r>
      <w:r>
        <w:rPr>
          <w:rFonts w:ascii="Times New Roman" w:hAnsi="Times New Roman"/>
          <w:sz w:val="24"/>
          <w:szCs w:val="24"/>
        </w:rPr>
        <w:t>his has not changed for better…</w:t>
      </w:r>
      <w:r w:rsidRPr="00604052">
        <w:rPr>
          <w:rFonts w:ascii="Times New Roman" w:hAnsi="Times New Roman"/>
          <w:sz w:val="24"/>
          <w:szCs w:val="24"/>
        </w:rPr>
        <w:t>in the past two years (2013-2015), as manifested in the unprecedented execution of 57 women under Rouhani</w:t>
      </w:r>
      <w:r>
        <w:rPr>
          <w:rFonts w:ascii="Times New Roman" w:hAnsi="Times New Roman"/>
          <w:sz w:val="24"/>
          <w:szCs w:val="24"/>
        </w:rPr>
        <w:t xml:space="preserve">’ </w:t>
      </w:r>
      <w:r w:rsidRPr="009D152F">
        <w:rPr>
          <w:rFonts w:ascii="Times New Roman" w:hAnsi="Times New Roman"/>
          <w:sz w:val="24"/>
          <w:szCs w:val="24"/>
        </w:rPr>
        <w:t>(“20-Year Conduct since Beijing” 2015, 25)</w:t>
      </w:r>
      <w:r>
        <w:rPr>
          <w:rFonts w:ascii="Times New Roman" w:hAnsi="Times New Roman"/>
          <w:sz w:val="24"/>
          <w:szCs w:val="24"/>
        </w:rPr>
        <w:t>.</w:t>
      </w:r>
      <w:r w:rsidR="000128D5">
        <w:rPr>
          <w:rFonts w:ascii="Times New Roman" w:hAnsi="Times New Roman"/>
          <w:sz w:val="24"/>
          <w:szCs w:val="24"/>
        </w:rPr>
        <w:t xml:space="preserve">  Although the government is notably silent on the specific issue of stoning, the discourse</w:t>
      </w:r>
      <w:r w:rsidR="00FB6D37">
        <w:rPr>
          <w:rFonts w:ascii="Times New Roman" w:hAnsi="Times New Roman"/>
          <w:sz w:val="24"/>
          <w:szCs w:val="24"/>
        </w:rPr>
        <w:t xml:space="preserve"> alongside the NGO reports do </w:t>
      </w:r>
      <w:r w:rsidR="000128D5">
        <w:rPr>
          <w:rFonts w:ascii="Times New Roman" w:hAnsi="Times New Roman"/>
          <w:sz w:val="24"/>
          <w:szCs w:val="24"/>
        </w:rPr>
        <w:t>not show any meaningful movement towards women’s rights in general, nor to the legitimisation of related women’s rights norms.</w:t>
      </w:r>
      <w:r>
        <w:rPr>
          <w:rFonts w:ascii="Times New Roman" w:hAnsi="Times New Roman"/>
          <w:sz w:val="24"/>
          <w:szCs w:val="24"/>
        </w:rPr>
        <w:t xml:space="preserve">  </w:t>
      </w:r>
    </w:p>
    <w:p w14:paraId="350AE807" w14:textId="77777777" w:rsidR="00214C56" w:rsidRPr="000678F8" w:rsidRDefault="00214C56" w:rsidP="00214C56">
      <w:pPr>
        <w:spacing w:before="100" w:beforeAutospacing="1" w:after="100" w:afterAutospacing="1" w:line="360" w:lineRule="auto"/>
        <w:rPr>
          <w:rFonts w:ascii="Times New Roman" w:hAnsi="Times New Roman"/>
          <w:b/>
          <w:i/>
          <w:sz w:val="24"/>
          <w:szCs w:val="24"/>
        </w:rPr>
      </w:pPr>
      <w:r w:rsidRPr="000678F8">
        <w:rPr>
          <w:rFonts w:ascii="Times New Roman" w:hAnsi="Times New Roman"/>
          <w:b/>
          <w:i/>
          <w:sz w:val="24"/>
          <w:szCs w:val="24"/>
        </w:rPr>
        <w:t xml:space="preserve">Judicial </w:t>
      </w:r>
      <w:r>
        <w:rPr>
          <w:rFonts w:ascii="Times New Roman" w:hAnsi="Times New Roman"/>
          <w:b/>
          <w:i/>
          <w:sz w:val="24"/>
          <w:szCs w:val="24"/>
        </w:rPr>
        <w:t>outcomes</w:t>
      </w:r>
    </w:p>
    <w:p w14:paraId="7E7437AB" w14:textId="77777777" w:rsidR="00214C56" w:rsidRPr="00604052" w:rsidRDefault="001E2370" w:rsidP="00214C56">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As seen earlier in Table 2, the use of stoning appears to be used more after t</w:t>
      </w:r>
      <w:r w:rsidR="001D04AE">
        <w:rPr>
          <w:rFonts w:ascii="Times New Roman" w:hAnsi="Times New Roman"/>
          <w:sz w:val="24"/>
          <w:szCs w:val="24"/>
        </w:rPr>
        <w:t>he height of the campaign</w:t>
      </w:r>
      <w:r>
        <w:rPr>
          <w:rFonts w:ascii="Times New Roman" w:hAnsi="Times New Roman"/>
          <w:sz w:val="24"/>
          <w:szCs w:val="24"/>
        </w:rPr>
        <w:t xml:space="preserve">.  </w:t>
      </w:r>
      <w:r w:rsidR="00214C56">
        <w:rPr>
          <w:rFonts w:ascii="Times New Roman" w:hAnsi="Times New Roman"/>
          <w:sz w:val="24"/>
          <w:szCs w:val="24"/>
        </w:rPr>
        <w:t>T</w:t>
      </w:r>
      <w:r w:rsidR="00214C56" w:rsidRPr="00604052">
        <w:rPr>
          <w:rFonts w:ascii="Times New Roman" w:hAnsi="Times New Roman"/>
          <w:sz w:val="24"/>
          <w:szCs w:val="24"/>
        </w:rPr>
        <w:t xml:space="preserve">he stoning sentence </w:t>
      </w:r>
      <w:r w:rsidR="00214C56">
        <w:rPr>
          <w:rFonts w:ascii="Times New Roman" w:hAnsi="Times New Roman"/>
          <w:sz w:val="24"/>
          <w:szCs w:val="24"/>
        </w:rPr>
        <w:t>was lifted for Sakineh, however ‘[t]</w:t>
      </w:r>
      <w:r w:rsidR="00214C56" w:rsidRPr="00604052">
        <w:rPr>
          <w:rFonts w:ascii="Times New Roman" w:hAnsi="Times New Roman"/>
          <w:sz w:val="24"/>
          <w:szCs w:val="24"/>
        </w:rPr>
        <w:t>his news does not go far enough,</w:t>
      </w:r>
      <w:r w:rsidR="00214C56">
        <w:rPr>
          <w:rFonts w:ascii="Times New Roman" w:hAnsi="Times New Roman"/>
          <w:sz w:val="24"/>
          <w:szCs w:val="24"/>
        </w:rPr>
        <w:t>’</w:t>
      </w:r>
      <w:r w:rsidR="00214C56" w:rsidRPr="00604052">
        <w:rPr>
          <w:rFonts w:ascii="Times New Roman" w:hAnsi="Times New Roman"/>
          <w:sz w:val="24"/>
          <w:szCs w:val="24"/>
        </w:rPr>
        <w:t xml:space="preserve"> said Hassiba Hadj Sahraoui, Deputy Director of the Middle East and North Africa Programme at Amnesty International.  </w:t>
      </w:r>
      <w:r w:rsidR="00214C56">
        <w:rPr>
          <w:rFonts w:ascii="Times New Roman" w:hAnsi="Times New Roman"/>
          <w:sz w:val="24"/>
          <w:szCs w:val="24"/>
        </w:rPr>
        <w:t>‘</w:t>
      </w:r>
      <w:r w:rsidR="00214C56" w:rsidRPr="00604052">
        <w:rPr>
          <w:rFonts w:ascii="Times New Roman" w:hAnsi="Times New Roman"/>
          <w:sz w:val="24"/>
          <w:szCs w:val="24"/>
        </w:rPr>
        <w:t>We hope this is not merely a cynical move by the authorities to deflect international criticism, as this temporary suspension by the Head of the Judiciary could be lifted at any time</w:t>
      </w:r>
      <w:r w:rsidR="00214C56">
        <w:rPr>
          <w:rFonts w:ascii="Times New Roman" w:hAnsi="Times New Roman"/>
          <w:sz w:val="24"/>
          <w:szCs w:val="24"/>
        </w:rPr>
        <w:t xml:space="preserve">’ </w:t>
      </w:r>
      <w:r w:rsidR="00214C56" w:rsidRPr="00A8032E">
        <w:rPr>
          <w:rFonts w:ascii="Times New Roman" w:hAnsi="Times New Roman"/>
          <w:sz w:val="24"/>
        </w:rPr>
        <w:t>(Amnesty International 2010d)</w:t>
      </w:r>
      <w:r w:rsidR="00214C56">
        <w:rPr>
          <w:rFonts w:ascii="Times New Roman" w:hAnsi="Times New Roman"/>
          <w:sz w:val="24"/>
          <w:szCs w:val="24"/>
        </w:rPr>
        <w:t xml:space="preserve">.  </w:t>
      </w:r>
    </w:p>
    <w:p w14:paraId="4B88A73D" w14:textId="77777777" w:rsidR="00214C56" w:rsidRDefault="00214C56" w:rsidP="00214C56">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t xml:space="preserve">In 2011 in its Annual Death Penalty Report, </w:t>
      </w:r>
      <w:r>
        <w:rPr>
          <w:rFonts w:ascii="Times New Roman" w:hAnsi="Times New Roman"/>
          <w:sz w:val="24"/>
          <w:szCs w:val="24"/>
        </w:rPr>
        <w:t>Iran Human Rights n</w:t>
      </w:r>
      <w:r w:rsidRPr="00604052">
        <w:rPr>
          <w:rFonts w:ascii="Times New Roman" w:hAnsi="Times New Roman"/>
          <w:sz w:val="24"/>
          <w:szCs w:val="24"/>
        </w:rPr>
        <w:t>oted that there was a larger</w:t>
      </w:r>
      <w:r>
        <w:rPr>
          <w:rFonts w:ascii="Times New Roman" w:hAnsi="Times New Roman"/>
          <w:sz w:val="24"/>
          <w:szCs w:val="24"/>
        </w:rPr>
        <w:t xml:space="preserve"> than normal</w:t>
      </w:r>
      <w:r w:rsidRPr="00604052">
        <w:rPr>
          <w:rFonts w:ascii="Times New Roman" w:hAnsi="Times New Roman"/>
          <w:sz w:val="24"/>
          <w:szCs w:val="24"/>
        </w:rPr>
        <w:t xml:space="preserve"> discrepancy between officially reported executions of women (3) and executions of women reported from unofficial but reliable sources (15).  None of </w:t>
      </w:r>
      <w:r>
        <w:rPr>
          <w:rFonts w:ascii="Times New Roman" w:hAnsi="Times New Roman"/>
          <w:sz w:val="24"/>
          <w:szCs w:val="24"/>
        </w:rPr>
        <w:t>those</w:t>
      </w:r>
      <w:r w:rsidRPr="00604052">
        <w:rPr>
          <w:rFonts w:ascii="Times New Roman" w:hAnsi="Times New Roman"/>
          <w:sz w:val="24"/>
          <w:szCs w:val="24"/>
        </w:rPr>
        <w:t xml:space="preserve"> cases involved stoning, however the NGO notes that </w:t>
      </w:r>
      <w:r>
        <w:rPr>
          <w:rFonts w:ascii="Times New Roman" w:hAnsi="Times New Roman"/>
          <w:sz w:val="24"/>
          <w:szCs w:val="24"/>
        </w:rPr>
        <w:t>‘[t]</w:t>
      </w:r>
      <w:r w:rsidRPr="00604052">
        <w:rPr>
          <w:rFonts w:ascii="Times New Roman" w:hAnsi="Times New Roman"/>
          <w:sz w:val="24"/>
          <w:szCs w:val="24"/>
        </w:rPr>
        <w:t xml:space="preserve">his trend might indicate that the Iranian authorities do not announce execution of the women prisoners in order to avoid international attention since the international opinion seems to be more </w:t>
      </w:r>
      <w:r>
        <w:rPr>
          <w:rFonts w:ascii="Times New Roman" w:hAnsi="Times New Roman"/>
          <w:sz w:val="24"/>
          <w:szCs w:val="24"/>
        </w:rPr>
        <w:t xml:space="preserve">sensitive to execution of women’ </w:t>
      </w:r>
      <w:r w:rsidRPr="00604052">
        <w:rPr>
          <w:rFonts w:ascii="Times New Roman" w:hAnsi="Times New Roman"/>
          <w:sz w:val="24"/>
          <w:szCs w:val="24"/>
        </w:rPr>
        <w:t>(Iran Human Rights Documentation Center 2011).</w:t>
      </w:r>
      <w:r>
        <w:rPr>
          <w:rFonts w:ascii="Times New Roman" w:hAnsi="Times New Roman"/>
          <w:sz w:val="24"/>
          <w:szCs w:val="24"/>
        </w:rPr>
        <w:t xml:space="preserve">  It is therefore possible that the campaign and the international attention led to more covert use of stoning</w:t>
      </w:r>
      <w:r w:rsidR="001E2370">
        <w:rPr>
          <w:rFonts w:ascii="Times New Roman" w:hAnsi="Times New Roman"/>
          <w:sz w:val="24"/>
          <w:szCs w:val="24"/>
        </w:rPr>
        <w:t xml:space="preserve"> sentences</w:t>
      </w:r>
      <w:r>
        <w:rPr>
          <w:rFonts w:ascii="Times New Roman" w:hAnsi="Times New Roman"/>
          <w:sz w:val="24"/>
          <w:szCs w:val="24"/>
        </w:rPr>
        <w:t>, further away from the Western media but also further away from NGO interventions which in the</w:t>
      </w:r>
      <w:r w:rsidR="00944695">
        <w:rPr>
          <w:rFonts w:ascii="Times New Roman" w:hAnsi="Times New Roman"/>
          <w:sz w:val="24"/>
          <w:szCs w:val="24"/>
        </w:rPr>
        <w:t xml:space="preserve"> past saw some level of success.</w:t>
      </w:r>
      <w:r w:rsidRPr="00604052">
        <w:rPr>
          <w:rFonts w:ascii="Times New Roman" w:hAnsi="Times New Roman"/>
          <w:sz w:val="24"/>
          <w:szCs w:val="24"/>
        </w:rPr>
        <w:t xml:space="preserve">  </w:t>
      </w:r>
    </w:p>
    <w:p w14:paraId="54849C69" w14:textId="77777777" w:rsidR="00214C56" w:rsidRPr="00604052" w:rsidRDefault="00214C56" w:rsidP="00214C56">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t xml:space="preserve">According to reliable reports from the Meli-Mazhabi website </w:t>
      </w:r>
      <w:r w:rsidR="005D75D8">
        <w:rPr>
          <w:rFonts w:ascii="Times New Roman" w:hAnsi="Times New Roman"/>
          <w:sz w:val="24"/>
          <w:szCs w:val="24"/>
        </w:rPr>
        <w:t>(well-</w:t>
      </w:r>
      <w:r w:rsidR="007853D5">
        <w:rPr>
          <w:rFonts w:ascii="Times New Roman" w:hAnsi="Times New Roman"/>
          <w:sz w:val="24"/>
          <w:szCs w:val="24"/>
        </w:rPr>
        <w:t>known opposition group)</w:t>
      </w:r>
      <w:r w:rsidR="00AC0397">
        <w:rPr>
          <w:rFonts w:ascii="Times New Roman" w:hAnsi="Times New Roman"/>
          <w:sz w:val="24"/>
          <w:szCs w:val="24"/>
        </w:rPr>
        <w:t xml:space="preserve"> </w:t>
      </w:r>
      <w:r w:rsidRPr="00604052">
        <w:rPr>
          <w:rFonts w:ascii="Times New Roman" w:hAnsi="Times New Roman"/>
          <w:sz w:val="24"/>
          <w:szCs w:val="24"/>
        </w:rPr>
        <w:t>and the I</w:t>
      </w:r>
      <w:r w:rsidR="00CB7F4A">
        <w:rPr>
          <w:rFonts w:ascii="Times New Roman" w:hAnsi="Times New Roman"/>
          <w:sz w:val="24"/>
          <w:szCs w:val="24"/>
        </w:rPr>
        <w:t>ran Human Right Document Center,</w:t>
      </w:r>
      <w:r w:rsidRPr="00604052">
        <w:rPr>
          <w:rFonts w:ascii="Times New Roman" w:hAnsi="Times New Roman"/>
          <w:sz w:val="24"/>
          <w:szCs w:val="24"/>
        </w:rPr>
        <w:t xml:space="preserve"> four women were stoned to death in November 2012, for charges</w:t>
      </w:r>
      <w:r>
        <w:rPr>
          <w:rFonts w:ascii="Times New Roman" w:hAnsi="Times New Roman"/>
          <w:sz w:val="24"/>
          <w:szCs w:val="24"/>
        </w:rPr>
        <w:t xml:space="preserve"> including adultery and drug offences </w:t>
      </w:r>
      <w:r w:rsidRPr="00542CF5">
        <w:rPr>
          <w:rFonts w:ascii="Times New Roman" w:hAnsi="Times New Roman"/>
          <w:sz w:val="24"/>
          <w:szCs w:val="24"/>
        </w:rPr>
        <w:t>(</w:t>
      </w:r>
      <w:r w:rsidRPr="001A4EA7">
        <w:rPr>
          <w:rFonts w:ascii="Times New Roman" w:hAnsi="Times New Roman"/>
          <w:iCs/>
          <w:sz w:val="24"/>
          <w:szCs w:val="24"/>
        </w:rPr>
        <w:t>Melimazhabi.com</w:t>
      </w:r>
      <w:r w:rsidRPr="00542CF5">
        <w:rPr>
          <w:rFonts w:ascii="Times New Roman" w:hAnsi="Times New Roman"/>
          <w:sz w:val="24"/>
          <w:szCs w:val="24"/>
        </w:rPr>
        <w:t xml:space="preserve"> 2012;</w:t>
      </w:r>
      <w:r>
        <w:rPr>
          <w:rFonts w:ascii="Times New Roman" w:hAnsi="Times New Roman"/>
          <w:sz w:val="24"/>
          <w:szCs w:val="24"/>
        </w:rPr>
        <w:t xml:space="preserve"> “Country Reports</w:t>
      </w:r>
      <w:r w:rsidRPr="00542CF5">
        <w:rPr>
          <w:rFonts w:ascii="Times New Roman" w:hAnsi="Times New Roman"/>
          <w:sz w:val="24"/>
          <w:szCs w:val="24"/>
        </w:rPr>
        <w:t>” 2012)</w:t>
      </w:r>
      <w:r>
        <w:rPr>
          <w:rFonts w:ascii="Times New Roman" w:hAnsi="Times New Roman"/>
          <w:sz w:val="24"/>
          <w:szCs w:val="24"/>
        </w:rPr>
        <w:t xml:space="preserve">.  In 2013, NCRI reported that 2 women were stoned to death.  </w:t>
      </w:r>
      <w:r w:rsidRPr="00604052">
        <w:rPr>
          <w:rFonts w:ascii="Times New Roman" w:hAnsi="Times New Roman"/>
          <w:sz w:val="24"/>
          <w:szCs w:val="24"/>
        </w:rPr>
        <w:t>Iran Human Rights then reports that a woman was sentenced to death by stoning in 2015 (Iran Human Rights Documentation Center 2015) and a man and a woman have been sentenced to stoning as recently as February 2017, on the charge of adultery</w:t>
      </w:r>
      <w:r>
        <w:rPr>
          <w:rFonts w:ascii="Times New Roman" w:hAnsi="Times New Roman"/>
          <w:sz w:val="24"/>
          <w:szCs w:val="24"/>
        </w:rPr>
        <w:t xml:space="preserve"> (“</w:t>
      </w:r>
      <w:r w:rsidRPr="00542CF5">
        <w:rPr>
          <w:rFonts w:ascii="Times New Roman" w:hAnsi="Times New Roman"/>
          <w:sz w:val="24"/>
          <w:szCs w:val="24"/>
        </w:rPr>
        <w:t xml:space="preserve">Man and Woman Sentenced” 2017; “NCRI </w:t>
      </w:r>
      <w:r>
        <w:rPr>
          <w:rFonts w:ascii="Times New Roman" w:hAnsi="Times New Roman"/>
          <w:sz w:val="24"/>
          <w:szCs w:val="24"/>
        </w:rPr>
        <w:t>Monthly Report</w:t>
      </w:r>
      <w:r w:rsidRPr="00542CF5">
        <w:rPr>
          <w:rFonts w:ascii="Times New Roman" w:hAnsi="Times New Roman"/>
          <w:sz w:val="24"/>
          <w:szCs w:val="24"/>
        </w:rPr>
        <w:t>” 2017)</w:t>
      </w:r>
      <w:r>
        <w:rPr>
          <w:rFonts w:ascii="Times New Roman" w:hAnsi="Times New Roman"/>
          <w:sz w:val="24"/>
          <w:szCs w:val="24"/>
        </w:rPr>
        <w:t xml:space="preserve"> (note that these most recent sentences, as far as we know, have not yet been carried out).  </w:t>
      </w:r>
      <w:r w:rsidRPr="00604052">
        <w:rPr>
          <w:rFonts w:ascii="Times New Roman" w:hAnsi="Times New Roman"/>
          <w:sz w:val="24"/>
          <w:szCs w:val="24"/>
        </w:rPr>
        <w:t xml:space="preserve">In 2016, AI is aware of </w:t>
      </w:r>
      <w:r>
        <w:rPr>
          <w:rFonts w:ascii="Times New Roman" w:hAnsi="Times New Roman"/>
          <w:sz w:val="24"/>
          <w:szCs w:val="24"/>
        </w:rPr>
        <w:t xml:space="preserve">at least </w:t>
      </w:r>
      <w:r w:rsidRPr="00604052">
        <w:rPr>
          <w:rFonts w:ascii="Times New Roman" w:hAnsi="Times New Roman"/>
          <w:sz w:val="24"/>
          <w:szCs w:val="24"/>
        </w:rPr>
        <w:t>one woman currently facing death by stoning</w:t>
      </w:r>
      <w:r>
        <w:rPr>
          <w:rFonts w:ascii="Times New Roman" w:hAnsi="Times New Roman"/>
          <w:sz w:val="24"/>
          <w:szCs w:val="24"/>
        </w:rPr>
        <w:t xml:space="preserve"> </w:t>
      </w:r>
      <w:r w:rsidRPr="00604052">
        <w:rPr>
          <w:rFonts w:ascii="Times New Roman" w:hAnsi="Times New Roman"/>
          <w:sz w:val="24"/>
          <w:szCs w:val="24"/>
        </w:rPr>
        <w:t>(Amnesty International 2016b</w:t>
      </w:r>
      <w:r>
        <w:rPr>
          <w:rFonts w:ascii="Times New Roman" w:hAnsi="Times New Roman"/>
          <w:sz w:val="24"/>
          <w:szCs w:val="24"/>
        </w:rPr>
        <w:t>).  I</w:t>
      </w:r>
      <w:r w:rsidRPr="00604052">
        <w:rPr>
          <w:rFonts w:ascii="Times New Roman" w:hAnsi="Times New Roman"/>
          <w:sz w:val="24"/>
          <w:szCs w:val="24"/>
        </w:rPr>
        <w:t>n short, between 2001 and 2010, there were reports of 4 women stoned to death.  From 2010 to 2017, there were repor</w:t>
      </w:r>
      <w:r w:rsidR="0050588B">
        <w:rPr>
          <w:rFonts w:ascii="Times New Roman" w:hAnsi="Times New Roman"/>
          <w:sz w:val="24"/>
          <w:szCs w:val="24"/>
        </w:rPr>
        <w:t>ts of 6 women stoned to death.  If we take the ratio of stonings over time, this actually represents a 92% increase in report</w:t>
      </w:r>
      <w:r w:rsidR="00652A75">
        <w:rPr>
          <w:rFonts w:ascii="Times New Roman" w:hAnsi="Times New Roman"/>
          <w:sz w:val="24"/>
          <w:szCs w:val="24"/>
        </w:rPr>
        <w:t>ed stonings of women</w:t>
      </w:r>
      <w:r w:rsidR="0050588B">
        <w:rPr>
          <w:rFonts w:ascii="Times New Roman" w:hAnsi="Times New Roman"/>
          <w:sz w:val="24"/>
          <w:szCs w:val="24"/>
        </w:rPr>
        <w:t xml:space="preserve"> (4 over 9 years compared to 6 over 7 years).  Although these numbers are small, the reported increase almost certainly indicates an associated increase in stonings which are carried out </w:t>
      </w:r>
      <w:r w:rsidR="00742430">
        <w:rPr>
          <w:rFonts w:ascii="Times New Roman" w:hAnsi="Times New Roman"/>
          <w:sz w:val="24"/>
          <w:szCs w:val="24"/>
        </w:rPr>
        <w:t>under the radar.</w:t>
      </w:r>
    </w:p>
    <w:p w14:paraId="7E714C65" w14:textId="77777777" w:rsidR="00214C56" w:rsidRPr="000678F8" w:rsidRDefault="00214C56" w:rsidP="00214C56">
      <w:pPr>
        <w:spacing w:before="100" w:beforeAutospacing="1" w:after="100" w:afterAutospacing="1" w:line="360" w:lineRule="auto"/>
        <w:rPr>
          <w:rFonts w:ascii="Times New Roman" w:hAnsi="Times New Roman"/>
          <w:b/>
          <w:i/>
          <w:sz w:val="24"/>
          <w:szCs w:val="24"/>
        </w:rPr>
      </w:pPr>
      <w:r w:rsidRPr="000678F8">
        <w:rPr>
          <w:rFonts w:ascii="Times New Roman" w:hAnsi="Times New Roman"/>
          <w:b/>
          <w:i/>
          <w:sz w:val="24"/>
          <w:szCs w:val="24"/>
        </w:rPr>
        <w:t>Normat</w:t>
      </w:r>
      <w:r>
        <w:rPr>
          <w:rFonts w:ascii="Times New Roman" w:hAnsi="Times New Roman"/>
          <w:b/>
          <w:i/>
          <w:sz w:val="24"/>
          <w:szCs w:val="24"/>
        </w:rPr>
        <w:t>ive evidence from legal UN dialogue</w:t>
      </w:r>
    </w:p>
    <w:p w14:paraId="5B8CC03E" w14:textId="77777777" w:rsidR="00214C56" w:rsidRDefault="00214C56" w:rsidP="00214C56">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 xml:space="preserve">Notably, Iran joined </w:t>
      </w:r>
      <w:r>
        <w:rPr>
          <w:rFonts w:ascii="Times New Roman" w:hAnsi="Times New Roman"/>
          <w:sz w:val="24"/>
          <w:szCs w:val="24"/>
        </w:rPr>
        <w:t>the Commission on the Status of Women (</w:t>
      </w:r>
      <w:r w:rsidRPr="00604052">
        <w:rPr>
          <w:rFonts w:ascii="Times New Roman" w:hAnsi="Times New Roman"/>
          <w:sz w:val="24"/>
          <w:szCs w:val="24"/>
        </w:rPr>
        <w:t>CSW</w:t>
      </w:r>
      <w:r>
        <w:rPr>
          <w:rFonts w:ascii="Times New Roman" w:hAnsi="Times New Roman"/>
          <w:sz w:val="24"/>
          <w:szCs w:val="24"/>
        </w:rPr>
        <w:t>)</w:t>
      </w:r>
      <w:r w:rsidRPr="00604052">
        <w:rPr>
          <w:rFonts w:ascii="Times New Roman" w:hAnsi="Times New Roman"/>
          <w:sz w:val="24"/>
          <w:szCs w:val="24"/>
        </w:rPr>
        <w:t xml:space="preserve"> in 2011 and was appo</w:t>
      </w:r>
      <w:r w:rsidR="007F5897">
        <w:rPr>
          <w:rFonts w:ascii="Times New Roman" w:hAnsi="Times New Roman"/>
          <w:sz w:val="24"/>
          <w:szCs w:val="24"/>
        </w:rPr>
        <w:t>i</w:t>
      </w:r>
      <w:r w:rsidR="001918D9">
        <w:rPr>
          <w:rFonts w:ascii="Times New Roman" w:hAnsi="Times New Roman"/>
          <w:sz w:val="24"/>
          <w:szCs w:val="24"/>
        </w:rPr>
        <w:t xml:space="preserve">nted to the committee in 2014.  </w:t>
      </w:r>
      <w:r w:rsidR="007F5897">
        <w:rPr>
          <w:rFonts w:ascii="Times New Roman" w:hAnsi="Times New Roman"/>
          <w:sz w:val="24"/>
          <w:szCs w:val="24"/>
        </w:rPr>
        <w:t>On the surface, this would be considered evidence of prescriptive status as specified in the spiral model.  However upon deeper analysis Iran does not seem any closer to rule-consistent be</w:t>
      </w:r>
      <w:r w:rsidR="00323796">
        <w:rPr>
          <w:rFonts w:ascii="Times New Roman" w:hAnsi="Times New Roman"/>
          <w:sz w:val="24"/>
          <w:szCs w:val="24"/>
        </w:rPr>
        <w:t>haviour or norm internalisation relating to women’s rights.</w:t>
      </w:r>
      <w:r w:rsidR="001918D9">
        <w:rPr>
          <w:rFonts w:ascii="Times New Roman" w:hAnsi="Times New Roman"/>
          <w:sz w:val="24"/>
          <w:szCs w:val="24"/>
        </w:rPr>
        <w:t xml:space="preserve">  Iran has not, for example, signed or ratified CEDAW.</w:t>
      </w:r>
      <w:r w:rsidR="001255B8">
        <w:rPr>
          <w:rFonts w:ascii="Times New Roman" w:hAnsi="Times New Roman"/>
          <w:sz w:val="24"/>
          <w:szCs w:val="24"/>
        </w:rPr>
        <w:t xml:space="preserve">  </w:t>
      </w:r>
    </w:p>
    <w:p w14:paraId="41B7E69C" w14:textId="77777777" w:rsidR="00214C56" w:rsidRPr="00604052" w:rsidRDefault="00214C56" w:rsidP="00214C56">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t xml:space="preserve">Iran was in </w:t>
      </w:r>
      <w:r w:rsidR="00E1172A">
        <w:rPr>
          <w:rFonts w:ascii="Times New Roman" w:hAnsi="Times New Roman"/>
          <w:sz w:val="24"/>
          <w:szCs w:val="24"/>
        </w:rPr>
        <w:t xml:space="preserve">active </w:t>
      </w:r>
      <w:r w:rsidRPr="00604052">
        <w:rPr>
          <w:rFonts w:ascii="Times New Roman" w:hAnsi="Times New Roman"/>
          <w:sz w:val="24"/>
          <w:szCs w:val="24"/>
        </w:rPr>
        <w:t xml:space="preserve">dialogue with the CERD Committee </w:t>
      </w:r>
      <w:r w:rsidR="00E1172A">
        <w:rPr>
          <w:rFonts w:ascii="Times New Roman" w:hAnsi="Times New Roman"/>
          <w:sz w:val="24"/>
          <w:szCs w:val="24"/>
        </w:rPr>
        <w:t>at</w:t>
      </w:r>
      <w:r>
        <w:rPr>
          <w:rFonts w:ascii="Times New Roman" w:hAnsi="Times New Roman"/>
          <w:sz w:val="24"/>
          <w:szCs w:val="24"/>
        </w:rPr>
        <w:t xml:space="preserve"> the time of Sakineh’s c</w:t>
      </w:r>
      <w:r w:rsidRPr="00604052">
        <w:rPr>
          <w:rFonts w:ascii="Times New Roman" w:hAnsi="Times New Roman"/>
          <w:sz w:val="24"/>
          <w:szCs w:val="24"/>
        </w:rPr>
        <w:t>ase.  The state reports still echoed a focus on education, employment, and health</w:t>
      </w:r>
      <w:r>
        <w:rPr>
          <w:rFonts w:ascii="Times New Roman" w:hAnsi="Times New Roman"/>
          <w:sz w:val="24"/>
          <w:szCs w:val="24"/>
        </w:rPr>
        <w:t xml:space="preserve"> care</w:t>
      </w:r>
      <w:r w:rsidRPr="00604052">
        <w:rPr>
          <w:rFonts w:ascii="Times New Roman" w:hAnsi="Times New Roman"/>
          <w:sz w:val="24"/>
          <w:szCs w:val="24"/>
        </w:rPr>
        <w:t xml:space="preserve"> for women</w:t>
      </w:r>
      <w:r>
        <w:rPr>
          <w:rFonts w:ascii="Times New Roman" w:hAnsi="Times New Roman"/>
          <w:sz w:val="24"/>
          <w:szCs w:val="24"/>
        </w:rPr>
        <w:t xml:space="preserve"> </w:t>
      </w:r>
      <w:r w:rsidRPr="006D3CFD">
        <w:rPr>
          <w:rFonts w:ascii="Times New Roman" w:hAnsi="Times New Roman"/>
          <w:sz w:val="24"/>
        </w:rPr>
        <w:t>(</w:t>
      </w:r>
      <w:r>
        <w:rPr>
          <w:rFonts w:ascii="Times New Roman" w:hAnsi="Times New Roman"/>
          <w:sz w:val="24"/>
        </w:rPr>
        <w:t xml:space="preserve">CERD </w:t>
      </w:r>
      <w:r w:rsidRPr="006D3CFD">
        <w:rPr>
          <w:rFonts w:ascii="Times New Roman" w:hAnsi="Times New Roman"/>
          <w:sz w:val="24"/>
        </w:rPr>
        <w:t>2011, para. 6)</w:t>
      </w:r>
      <w:r w:rsidRPr="00604052">
        <w:rPr>
          <w:rFonts w:ascii="Times New Roman" w:hAnsi="Times New Roman"/>
          <w:sz w:val="24"/>
          <w:szCs w:val="24"/>
        </w:rPr>
        <w:t xml:space="preserve">.  </w:t>
      </w:r>
      <w:r w:rsidR="00B60D37">
        <w:rPr>
          <w:rFonts w:ascii="Times New Roman" w:hAnsi="Times New Roman"/>
          <w:sz w:val="24"/>
          <w:szCs w:val="24"/>
        </w:rPr>
        <w:t>T</w:t>
      </w:r>
      <w:r w:rsidRPr="00604052">
        <w:rPr>
          <w:rFonts w:ascii="Times New Roman" w:hAnsi="Times New Roman"/>
          <w:sz w:val="24"/>
          <w:szCs w:val="24"/>
        </w:rPr>
        <w:t>he Committee specifically asked Iran to address the issue of Sakineh’s case</w:t>
      </w:r>
      <w:r>
        <w:rPr>
          <w:rFonts w:ascii="Times New Roman" w:hAnsi="Times New Roman"/>
          <w:sz w:val="24"/>
          <w:szCs w:val="24"/>
        </w:rPr>
        <w:t xml:space="preserve"> </w:t>
      </w:r>
      <w:r w:rsidRPr="00542CF5">
        <w:rPr>
          <w:rFonts w:ascii="Times New Roman" w:hAnsi="Times New Roman"/>
          <w:sz w:val="24"/>
        </w:rPr>
        <w:t>(</w:t>
      </w:r>
      <w:r>
        <w:rPr>
          <w:rFonts w:ascii="Times New Roman" w:hAnsi="Times New Roman"/>
          <w:sz w:val="24"/>
        </w:rPr>
        <w:t xml:space="preserve">CERD </w:t>
      </w:r>
      <w:r w:rsidRPr="00542CF5">
        <w:rPr>
          <w:rFonts w:ascii="Times New Roman" w:hAnsi="Times New Roman"/>
          <w:sz w:val="24"/>
        </w:rPr>
        <w:t>2011, paras. 38, 47, 50)</w:t>
      </w:r>
      <w:r>
        <w:rPr>
          <w:rFonts w:ascii="Times New Roman" w:hAnsi="Times New Roman"/>
          <w:sz w:val="24"/>
          <w:szCs w:val="24"/>
        </w:rPr>
        <w:t xml:space="preserve">.  </w:t>
      </w:r>
      <w:r w:rsidRPr="00604052">
        <w:rPr>
          <w:rFonts w:ascii="Times New Roman" w:hAnsi="Times New Roman"/>
          <w:sz w:val="24"/>
          <w:szCs w:val="24"/>
        </w:rPr>
        <w:t xml:space="preserve">In response, a Iranian delegate noted that the case did not fall within the scope of the Committee’s mandate and said that </w:t>
      </w:r>
      <w:r>
        <w:rPr>
          <w:rFonts w:ascii="Times New Roman" w:hAnsi="Times New Roman"/>
          <w:sz w:val="24"/>
          <w:szCs w:val="24"/>
        </w:rPr>
        <w:t>‘</w:t>
      </w:r>
      <w:r w:rsidRPr="00604052">
        <w:rPr>
          <w:rFonts w:ascii="Times New Roman" w:hAnsi="Times New Roman"/>
          <w:sz w:val="24"/>
          <w:szCs w:val="24"/>
        </w:rPr>
        <w:t>[t]he media had politicized the case and used it as an opportunity to disseminate negati</w:t>
      </w:r>
      <w:r>
        <w:rPr>
          <w:rFonts w:ascii="Times New Roman" w:hAnsi="Times New Roman"/>
          <w:sz w:val="24"/>
          <w:szCs w:val="24"/>
        </w:rPr>
        <w:t xml:space="preserve">ve propaganda about his country’ </w:t>
      </w:r>
      <w:r w:rsidRPr="006D3CFD">
        <w:rPr>
          <w:rFonts w:ascii="Times New Roman" w:hAnsi="Times New Roman"/>
          <w:sz w:val="24"/>
        </w:rPr>
        <w:t>(</w:t>
      </w:r>
      <w:r>
        <w:rPr>
          <w:rFonts w:ascii="Times New Roman" w:hAnsi="Times New Roman"/>
          <w:sz w:val="24"/>
        </w:rPr>
        <w:t xml:space="preserve">CERD </w:t>
      </w:r>
      <w:r w:rsidRPr="006D3CFD">
        <w:rPr>
          <w:rFonts w:ascii="Times New Roman" w:hAnsi="Times New Roman"/>
          <w:sz w:val="24"/>
        </w:rPr>
        <w:t>2010, para. 5)</w:t>
      </w:r>
      <w:r>
        <w:rPr>
          <w:rFonts w:ascii="Times New Roman" w:hAnsi="Times New Roman"/>
          <w:sz w:val="24"/>
        </w:rPr>
        <w:t>.</w:t>
      </w:r>
    </w:p>
    <w:p w14:paraId="4716D194" w14:textId="77777777" w:rsidR="00214C56" w:rsidRPr="00604052" w:rsidRDefault="00214C56" w:rsidP="00214C56">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t xml:space="preserve">The CESCR 2012 list of issues asked about domestic violence, dress codes, and general </w:t>
      </w:r>
      <w:r>
        <w:rPr>
          <w:rFonts w:ascii="Times New Roman" w:hAnsi="Times New Roman"/>
          <w:sz w:val="24"/>
          <w:szCs w:val="24"/>
        </w:rPr>
        <w:t xml:space="preserve">gender </w:t>
      </w:r>
      <w:r w:rsidRPr="00604052">
        <w:rPr>
          <w:rFonts w:ascii="Times New Roman" w:hAnsi="Times New Roman"/>
          <w:sz w:val="24"/>
          <w:szCs w:val="24"/>
        </w:rPr>
        <w:t>equality provisions</w:t>
      </w:r>
      <w:r>
        <w:rPr>
          <w:rFonts w:ascii="Times New Roman" w:hAnsi="Times New Roman"/>
          <w:sz w:val="24"/>
          <w:szCs w:val="24"/>
        </w:rPr>
        <w:t xml:space="preserve"> (CESCR 2012)</w:t>
      </w:r>
      <w:r w:rsidR="00053AAE">
        <w:rPr>
          <w:rFonts w:ascii="Times New Roman" w:hAnsi="Times New Roman"/>
          <w:sz w:val="24"/>
          <w:szCs w:val="24"/>
        </w:rPr>
        <w:t>.  The state response was, in the context of UN reports, dramatic</w:t>
      </w:r>
      <w:r w:rsidRPr="00604052">
        <w:rPr>
          <w:rFonts w:ascii="Times New Roman" w:hAnsi="Times New Roman"/>
          <w:sz w:val="24"/>
          <w:szCs w:val="24"/>
        </w:rPr>
        <w:t xml:space="preserve">: </w:t>
      </w:r>
      <w:r>
        <w:rPr>
          <w:rFonts w:ascii="Times New Roman" w:hAnsi="Times New Roman"/>
          <w:sz w:val="24"/>
          <w:szCs w:val="24"/>
        </w:rPr>
        <w:t>‘</w:t>
      </w:r>
      <w:r w:rsidRPr="00604052">
        <w:rPr>
          <w:rFonts w:ascii="Times New Roman" w:hAnsi="Times New Roman"/>
          <w:sz w:val="24"/>
          <w:szCs w:val="24"/>
        </w:rPr>
        <w:t xml:space="preserve">the phrase </w:t>
      </w:r>
      <w:r>
        <w:rPr>
          <w:rFonts w:ascii="Times New Roman" w:hAnsi="Times New Roman"/>
          <w:sz w:val="24"/>
          <w:szCs w:val="24"/>
        </w:rPr>
        <w:t>“</w:t>
      </w:r>
      <w:r w:rsidRPr="00604052">
        <w:rPr>
          <w:rFonts w:ascii="Times New Roman" w:hAnsi="Times New Roman"/>
          <w:sz w:val="24"/>
          <w:szCs w:val="24"/>
        </w:rPr>
        <w:t>the most discriminated and marginalized individuals and groups</w:t>
      </w:r>
      <w:r>
        <w:rPr>
          <w:rFonts w:ascii="Times New Roman" w:hAnsi="Times New Roman"/>
          <w:sz w:val="24"/>
          <w:szCs w:val="24"/>
        </w:rPr>
        <w:t xml:space="preserve">” </w:t>
      </w:r>
      <w:r w:rsidRPr="00604052">
        <w:rPr>
          <w:rFonts w:ascii="Times New Roman" w:hAnsi="Times New Roman"/>
          <w:sz w:val="24"/>
          <w:szCs w:val="24"/>
        </w:rPr>
        <w:t xml:space="preserve">in this question is a </w:t>
      </w:r>
      <w:r>
        <w:rPr>
          <w:rFonts w:ascii="Times New Roman" w:hAnsi="Times New Roman"/>
          <w:sz w:val="24"/>
          <w:szCs w:val="24"/>
        </w:rPr>
        <w:t xml:space="preserve">fictitious and irrelevant claim’ </w:t>
      </w:r>
      <w:r w:rsidRPr="00A5334B">
        <w:rPr>
          <w:rFonts w:ascii="Times New Roman" w:hAnsi="Times New Roman"/>
          <w:sz w:val="24"/>
        </w:rPr>
        <w:t>(</w:t>
      </w:r>
      <w:r>
        <w:rPr>
          <w:rFonts w:ascii="Times New Roman" w:hAnsi="Times New Roman"/>
          <w:sz w:val="24"/>
        </w:rPr>
        <w:t>CESCR 2013</w:t>
      </w:r>
      <w:r w:rsidRPr="00A5334B">
        <w:rPr>
          <w:rFonts w:ascii="Times New Roman" w:hAnsi="Times New Roman"/>
          <w:sz w:val="24"/>
        </w:rPr>
        <w:t>, para. 5)</w:t>
      </w:r>
      <w:r>
        <w:rPr>
          <w:rFonts w:ascii="Times New Roman" w:hAnsi="Times New Roman"/>
          <w:sz w:val="24"/>
        </w:rPr>
        <w:t xml:space="preserve"> (this was in response to general anti-discrimination questions)</w:t>
      </w:r>
      <w:r>
        <w:rPr>
          <w:rFonts w:ascii="Times New Roman" w:hAnsi="Times New Roman"/>
          <w:sz w:val="24"/>
          <w:szCs w:val="24"/>
        </w:rPr>
        <w:t xml:space="preserve">.  </w:t>
      </w:r>
      <w:r w:rsidR="003F6A90">
        <w:rPr>
          <w:rFonts w:ascii="Times New Roman" w:hAnsi="Times New Roman"/>
          <w:sz w:val="24"/>
          <w:szCs w:val="24"/>
        </w:rPr>
        <w:t>To use words such as ‘</w:t>
      </w:r>
      <w:r w:rsidR="00A74FFE">
        <w:rPr>
          <w:rFonts w:ascii="Times New Roman" w:hAnsi="Times New Roman"/>
          <w:sz w:val="24"/>
          <w:szCs w:val="24"/>
        </w:rPr>
        <w:t>fictitious</w:t>
      </w:r>
      <w:r w:rsidR="003F6A90">
        <w:rPr>
          <w:rFonts w:ascii="Times New Roman" w:hAnsi="Times New Roman"/>
          <w:sz w:val="24"/>
          <w:szCs w:val="24"/>
        </w:rPr>
        <w:t>’ and ‘irrelevant’ when answering a question from a UN human rights committee is extremely rare and strident.  This kind of language and discourse is</w:t>
      </w:r>
      <w:r w:rsidR="003F6A90" w:rsidRPr="003F6A90">
        <w:rPr>
          <w:rFonts w:ascii="Times New Roman" w:hAnsi="Times New Roman"/>
          <w:sz w:val="24"/>
          <w:szCs w:val="24"/>
        </w:rPr>
        <w:t xml:space="preserve"> </w:t>
      </w:r>
      <w:r w:rsidR="003F6A90">
        <w:rPr>
          <w:rFonts w:ascii="Times New Roman" w:hAnsi="Times New Roman"/>
          <w:sz w:val="24"/>
          <w:szCs w:val="24"/>
        </w:rPr>
        <w:t>hardly ever used by States; the tone indicates a deep hostility towards the process as compared to other similar reports</w:t>
      </w:r>
      <w:r w:rsidR="009A0A35">
        <w:rPr>
          <w:rFonts w:ascii="Times New Roman" w:hAnsi="Times New Roman"/>
          <w:sz w:val="24"/>
          <w:szCs w:val="24"/>
        </w:rPr>
        <w:t xml:space="preserve"> and the language contained within</w:t>
      </w:r>
      <w:r w:rsidR="00A74FFE">
        <w:rPr>
          <w:rFonts w:ascii="Times New Roman" w:hAnsi="Times New Roman"/>
          <w:sz w:val="24"/>
          <w:szCs w:val="24"/>
        </w:rPr>
        <w:t xml:space="preserve">.  </w:t>
      </w:r>
      <w:r w:rsidRPr="00604052">
        <w:rPr>
          <w:rFonts w:ascii="Times New Roman" w:hAnsi="Times New Roman"/>
          <w:sz w:val="24"/>
          <w:szCs w:val="24"/>
        </w:rPr>
        <w:t>Later, in relation to marital rape, the government state</w:t>
      </w:r>
      <w:r>
        <w:rPr>
          <w:rFonts w:ascii="Times New Roman" w:hAnsi="Times New Roman"/>
          <w:sz w:val="24"/>
          <w:szCs w:val="24"/>
        </w:rPr>
        <w:t>d</w:t>
      </w:r>
      <w:r w:rsidRPr="00604052">
        <w:rPr>
          <w:rFonts w:ascii="Times New Roman" w:hAnsi="Times New Roman"/>
          <w:sz w:val="24"/>
          <w:szCs w:val="24"/>
        </w:rPr>
        <w:t xml:space="preserve"> </w:t>
      </w:r>
      <w:r>
        <w:rPr>
          <w:rFonts w:ascii="Times New Roman" w:hAnsi="Times New Roman"/>
          <w:sz w:val="24"/>
          <w:szCs w:val="24"/>
        </w:rPr>
        <w:t>‘</w:t>
      </w:r>
      <w:r w:rsidRPr="00604052">
        <w:rPr>
          <w:rFonts w:ascii="Times New Roman" w:hAnsi="Times New Roman"/>
          <w:sz w:val="24"/>
          <w:szCs w:val="24"/>
        </w:rPr>
        <w:t xml:space="preserve">[m]arital rape is a concept that goes beyond commitments of the State party to the Covenant. Moreover, there is no international agreement or consensus on the wording of this concept and the </w:t>
      </w:r>
      <w:r>
        <w:rPr>
          <w:rFonts w:ascii="Times New Roman" w:hAnsi="Times New Roman"/>
          <w:sz w:val="24"/>
          <w:szCs w:val="24"/>
        </w:rPr>
        <w:t>“</w:t>
      </w:r>
      <w:r w:rsidRPr="00604052">
        <w:rPr>
          <w:rFonts w:ascii="Times New Roman" w:hAnsi="Times New Roman"/>
          <w:sz w:val="24"/>
          <w:szCs w:val="24"/>
        </w:rPr>
        <w:t>marital rape</w:t>
      </w:r>
      <w:r>
        <w:rPr>
          <w:rFonts w:ascii="Times New Roman" w:hAnsi="Times New Roman"/>
          <w:sz w:val="24"/>
          <w:szCs w:val="24"/>
        </w:rPr>
        <w:t>”</w:t>
      </w:r>
      <w:r w:rsidRPr="00604052">
        <w:rPr>
          <w:rFonts w:ascii="Times New Roman" w:hAnsi="Times New Roman"/>
          <w:sz w:val="24"/>
          <w:szCs w:val="24"/>
        </w:rPr>
        <w:t xml:space="preserve"> is b</w:t>
      </w:r>
      <w:r>
        <w:rPr>
          <w:rFonts w:ascii="Times New Roman" w:hAnsi="Times New Roman"/>
          <w:sz w:val="24"/>
          <w:szCs w:val="24"/>
        </w:rPr>
        <w:t xml:space="preserve">eyond the scope of the Covenant’ </w:t>
      </w:r>
      <w:r w:rsidRPr="006D3CFD">
        <w:rPr>
          <w:rFonts w:ascii="Times New Roman" w:hAnsi="Times New Roman"/>
          <w:sz w:val="24"/>
        </w:rPr>
        <w:t>(</w:t>
      </w:r>
      <w:r>
        <w:rPr>
          <w:rFonts w:ascii="Times New Roman" w:hAnsi="Times New Roman"/>
          <w:sz w:val="24"/>
        </w:rPr>
        <w:t xml:space="preserve">CESCR </w:t>
      </w:r>
      <w:r w:rsidRPr="006D3CFD">
        <w:rPr>
          <w:rFonts w:ascii="Times New Roman" w:hAnsi="Times New Roman"/>
          <w:sz w:val="24"/>
        </w:rPr>
        <w:t>2012, para. 39)</w:t>
      </w:r>
      <w:r w:rsidR="00C4543B">
        <w:rPr>
          <w:rFonts w:ascii="Times New Roman" w:hAnsi="Times New Roman"/>
          <w:sz w:val="24"/>
          <w:szCs w:val="24"/>
        </w:rPr>
        <w:t>.  Again, this use of strong language and defiant tones indicates a stronger backlash against Western norms and institutions than those seen in the reports prior to the campaign.  Although again it is not possible to pinpoint this change on the campaign itself, discourse analysis does show that the backlash is in response to Western media, and this hashtag campaign was one of the most visibl</w:t>
      </w:r>
      <w:r w:rsidR="00787761">
        <w:rPr>
          <w:rFonts w:ascii="Times New Roman" w:hAnsi="Times New Roman"/>
          <w:sz w:val="24"/>
          <w:szCs w:val="24"/>
        </w:rPr>
        <w:t>e activities of Western media pressurising the Iranian government to change laws</w:t>
      </w:r>
      <w:r w:rsidR="00FF1D2E">
        <w:rPr>
          <w:rFonts w:ascii="Times New Roman" w:hAnsi="Times New Roman"/>
          <w:sz w:val="24"/>
          <w:szCs w:val="24"/>
        </w:rPr>
        <w:t xml:space="preserve"> during this time period</w:t>
      </w:r>
      <w:r w:rsidR="00C4543B">
        <w:rPr>
          <w:rFonts w:ascii="Times New Roman" w:hAnsi="Times New Roman"/>
          <w:sz w:val="24"/>
          <w:szCs w:val="24"/>
        </w:rPr>
        <w:t>.</w:t>
      </w:r>
      <w:r w:rsidR="00787761">
        <w:rPr>
          <w:rFonts w:ascii="Times New Roman" w:hAnsi="Times New Roman"/>
          <w:sz w:val="24"/>
          <w:szCs w:val="24"/>
        </w:rPr>
        <w:t xml:space="preserve">  </w:t>
      </w:r>
      <w:r w:rsidR="006B3C1C">
        <w:rPr>
          <w:rFonts w:ascii="Times New Roman" w:hAnsi="Times New Roman"/>
          <w:sz w:val="24"/>
          <w:szCs w:val="24"/>
        </w:rPr>
        <w:t xml:space="preserve">This is reflected in the </w:t>
      </w:r>
      <w:r w:rsidR="00456846">
        <w:rPr>
          <w:rFonts w:ascii="Times New Roman" w:hAnsi="Times New Roman"/>
          <w:sz w:val="24"/>
          <w:szCs w:val="24"/>
        </w:rPr>
        <w:t xml:space="preserve">catalogue of </w:t>
      </w:r>
      <w:r w:rsidR="006B3C1C">
        <w:rPr>
          <w:rFonts w:ascii="Times New Roman" w:hAnsi="Times New Roman"/>
          <w:sz w:val="24"/>
          <w:szCs w:val="24"/>
        </w:rPr>
        <w:t>NGO reports and media reports</w:t>
      </w:r>
      <w:r w:rsidR="00245319">
        <w:rPr>
          <w:rFonts w:ascii="Times New Roman" w:hAnsi="Times New Roman"/>
          <w:sz w:val="24"/>
          <w:szCs w:val="24"/>
        </w:rPr>
        <w:t xml:space="preserve"> reviewed as pa</w:t>
      </w:r>
      <w:r w:rsidR="00CE693B">
        <w:rPr>
          <w:rFonts w:ascii="Times New Roman" w:hAnsi="Times New Roman"/>
          <w:sz w:val="24"/>
          <w:szCs w:val="24"/>
        </w:rPr>
        <w:t xml:space="preserve">rt of this study. </w:t>
      </w:r>
    </w:p>
    <w:p w14:paraId="5172EB9D" w14:textId="77777777" w:rsidR="00214C56" w:rsidRPr="00604052" w:rsidRDefault="00214C56" w:rsidP="00214C56">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t xml:space="preserve">The </w:t>
      </w:r>
      <w:r>
        <w:rPr>
          <w:rFonts w:ascii="Times New Roman" w:hAnsi="Times New Roman"/>
          <w:sz w:val="24"/>
          <w:szCs w:val="24"/>
        </w:rPr>
        <w:t>General Assembly</w:t>
      </w:r>
      <w:r w:rsidRPr="00604052">
        <w:rPr>
          <w:rFonts w:ascii="Times New Roman" w:hAnsi="Times New Roman"/>
          <w:sz w:val="24"/>
          <w:szCs w:val="24"/>
        </w:rPr>
        <w:t xml:space="preserve"> passed a resolution in 2013 specifically addressing the use of the death penalty and stoning, as well as </w:t>
      </w:r>
      <w:r>
        <w:rPr>
          <w:rFonts w:ascii="Times New Roman" w:hAnsi="Times New Roman"/>
          <w:sz w:val="24"/>
          <w:szCs w:val="24"/>
        </w:rPr>
        <w:t>‘</w:t>
      </w:r>
      <w:r w:rsidRPr="00604052">
        <w:rPr>
          <w:rFonts w:ascii="Times New Roman" w:hAnsi="Times New Roman"/>
          <w:sz w:val="24"/>
          <w:szCs w:val="24"/>
        </w:rPr>
        <w:t>pervasive gender inequality and violence against women</w:t>
      </w:r>
      <w:r>
        <w:rPr>
          <w:rFonts w:ascii="Times New Roman" w:hAnsi="Times New Roman"/>
          <w:sz w:val="24"/>
          <w:szCs w:val="24"/>
        </w:rPr>
        <w:t xml:space="preserve">’ </w:t>
      </w:r>
      <w:r w:rsidRPr="006D3CFD">
        <w:rPr>
          <w:rFonts w:ascii="Times New Roman" w:hAnsi="Times New Roman"/>
          <w:sz w:val="24"/>
        </w:rPr>
        <w:t>(</w:t>
      </w:r>
      <w:r>
        <w:rPr>
          <w:rFonts w:ascii="Times New Roman" w:hAnsi="Times New Roman"/>
          <w:sz w:val="24"/>
        </w:rPr>
        <w:t xml:space="preserve">General Assembly </w:t>
      </w:r>
      <w:r w:rsidRPr="006D3CFD">
        <w:rPr>
          <w:rFonts w:ascii="Times New Roman" w:hAnsi="Times New Roman"/>
          <w:sz w:val="24"/>
        </w:rPr>
        <w:t>2013, para. h)</w:t>
      </w:r>
      <w:r w:rsidRPr="00604052">
        <w:rPr>
          <w:rFonts w:ascii="Times New Roman" w:hAnsi="Times New Roman"/>
          <w:sz w:val="24"/>
          <w:szCs w:val="24"/>
        </w:rPr>
        <w:t xml:space="preserve">.  The </w:t>
      </w:r>
      <w:r w:rsidR="00782DBD">
        <w:rPr>
          <w:rFonts w:ascii="Times New Roman" w:hAnsi="Times New Roman"/>
          <w:sz w:val="24"/>
          <w:szCs w:val="24"/>
        </w:rPr>
        <w:t xml:space="preserve">Iranian </w:t>
      </w:r>
      <w:r w:rsidRPr="00604052">
        <w:rPr>
          <w:rFonts w:ascii="Times New Roman" w:hAnsi="Times New Roman"/>
          <w:sz w:val="24"/>
          <w:szCs w:val="24"/>
        </w:rPr>
        <w:t xml:space="preserve">government was called upon to abolish the death penalty.  A March 2014 </w:t>
      </w:r>
      <w:r>
        <w:rPr>
          <w:rFonts w:ascii="Times New Roman" w:hAnsi="Times New Roman"/>
          <w:sz w:val="24"/>
          <w:szCs w:val="24"/>
        </w:rPr>
        <w:t>r</w:t>
      </w:r>
      <w:r w:rsidRPr="00604052">
        <w:rPr>
          <w:rFonts w:ascii="Times New Roman" w:hAnsi="Times New Roman"/>
          <w:sz w:val="24"/>
          <w:szCs w:val="24"/>
        </w:rPr>
        <w:t xml:space="preserve">eport from the SR </w:t>
      </w:r>
      <w:r>
        <w:rPr>
          <w:rFonts w:ascii="Times New Roman" w:hAnsi="Times New Roman"/>
          <w:sz w:val="24"/>
          <w:szCs w:val="24"/>
        </w:rPr>
        <w:t xml:space="preserve">on the Situation in Iran </w:t>
      </w:r>
      <w:r w:rsidRPr="00604052">
        <w:rPr>
          <w:rFonts w:ascii="Times New Roman" w:hAnsi="Times New Roman"/>
          <w:sz w:val="24"/>
          <w:szCs w:val="24"/>
        </w:rPr>
        <w:t xml:space="preserve">brings to light </w:t>
      </w:r>
      <w:r w:rsidR="006D629B">
        <w:rPr>
          <w:rFonts w:ascii="Times New Roman" w:hAnsi="Times New Roman"/>
          <w:sz w:val="24"/>
          <w:szCs w:val="24"/>
        </w:rPr>
        <w:t>an increase</w:t>
      </w:r>
      <w:r w:rsidRPr="00604052">
        <w:rPr>
          <w:rFonts w:ascii="Times New Roman" w:hAnsi="Times New Roman"/>
          <w:sz w:val="24"/>
          <w:szCs w:val="24"/>
        </w:rPr>
        <w:t xml:space="preserve"> in executions, and specifically notes that in 2013 at least 28 women were hanged publicly.  The report also corroborates that the new penal code still allows for the death penalty, specifically stoning, in crimes of adultery</w:t>
      </w:r>
      <w:r>
        <w:rPr>
          <w:rFonts w:ascii="Times New Roman" w:hAnsi="Times New Roman"/>
          <w:sz w:val="24"/>
          <w:szCs w:val="24"/>
        </w:rPr>
        <w:t xml:space="preserve"> </w:t>
      </w:r>
      <w:r w:rsidRPr="00B95229">
        <w:rPr>
          <w:rFonts w:ascii="Times New Roman" w:hAnsi="Times New Roman"/>
          <w:sz w:val="24"/>
        </w:rPr>
        <w:t>(Human Rights Council 2014a)</w:t>
      </w:r>
      <w:r>
        <w:rPr>
          <w:rFonts w:ascii="Times New Roman" w:hAnsi="Times New Roman"/>
          <w:sz w:val="24"/>
          <w:szCs w:val="24"/>
        </w:rPr>
        <w:t xml:space="preserve">.  The Special Rapporteur </w:t>
      </w:r>
      <w:r w:rsidRPr="00604052">
        <w:rPr>
          <w:rFonts w:ascii="Times New Roman" w:hAnsi="Times New Roman"/>
          <w:sz w:val="24"/>
          <w:szCs w:val="24"/>
        </w:rPr>
        <w:t xml:space="preserve">reports later that year: </w:t>
      </w:r>
      <w:r>
        <w:rPr>
          <w:rFonts w:ascii="Times New Roman" w:hAnsi="Times New Roman"/>
          <w:sz w:val="24"/>
          <w:szCs w:val="24"/>
        </w:rPr>
        <w:t>‘</w:t>
      </w:r>
      <w:r w:rsidRPr="00604052">
        <w:rPr>
          <w:rFonts w:ascii="Times New Roman" w:hAnsi="Times New Roman"/>
          <w:sz w:val="24"/>
          <w:szCs w:val="24"/>
        </w:rPr>
        <w:t>[t]he possible imminent executions of Reyhaneh Jabbari and Raziah Ebrahimi are also of concern.  Both women were convicted of murdering men who they allege physically and/or sexually assaulted them before or during the</w:t>
      </w:r>
      <w:r>
        <w:rPr>
          <w:rFonts w:ascii="Times New Roman" w:hAnsi="Times New Roman"/>
          <w:sz w:val="24"/>
          <w:szCs w:val="24"/>
        </w:rPr>
        <w:t xml:space="preserve"> incidents in question’ </w:t>
      </w:r>
      <w:r w:rsidRPr="006D3CFD">
        <w:rPr>
          <w:rFonts w:ascii="Times New Roman" w:hAnsi="Times New Roman"/>
          <w:sz w:val="24"/>
        </w:rPr>
        <w:t>(Secretary General 2014, para. 11</w:t>
      </w:r>
      <w:r>
        <w:rPr>
          <w:rFonts w:ascii="Times New Roman" w:hAnsi="Times New Roman"/>
          <w:sz w:val="24"/>
        </w:rPr>
        <w:t>)</w:t>
      </w:r>
      <w:r w:rsidR="00E537C6">
        <w:rPr>
          <w:rFonts w:ascii="Times New Roman" w:hAnsi="Times New Roman"/>
          <w:sz w:val="24"/>
          <w:szCs w:val="24"/>
        </w:rPr>
        <w:t>.  This kind of visibility of the issue of stoning in the UN dialogue increase</w:t>
      </w:r>
      <w:r w:rsidR="004C062F">
        <w:rPr>
          <w:rFonts w:ascii="Times New Roman" w:hAnsi="Times New Roman"/>
          <w:sz w:val="24"/>
          <w:szCs w:val="24"/>
        </w:rPr>
        <w:t>d during and after the campaign and the related media attention.</w:t>
      </w:r>
    </w:p>
    <w:p w14:paraId="40C5BF80" w14:textId="77777777" w:rsidR="00214C56" w:rsidRPr="00604052" w:rsidRDefault="00214C56" w:rsidP="00BB6912">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t xml:space="preserve">Two of the main concerns in the most recent </w:t>
      </w:r>
      <w:r>
        <w:rPr>
          <w:rFonts w:ascii="Times New Roman" w:hAnsi="Times New Roman"/>
          <w:sz w:val="24"/>
          <w:szCs w:val="24"/>
        </w:rPr>
        <w:t xml:space="preserve">Universal Periodic Review (UPR) </w:t>
      </w:r>
      <w:r w:rsidRPr="00604052">
        <w:rPr>
          <w:rFonts w:ascii="Times New Roman" w:hAnsi="Times New Roman"/>
          <w:sz w:val="24"/>
          <w:szCs w:val="24"/>
        </w:rPr>
        <w:t xml:space="preserve">are the use of the death penalty and laws which continue to segregate or discriminate against women </w:t>
      </w:r>
      <w:r w:rsidRPr="00542CF5">
        <w:rPr>
          <w:rFonts w:ascii="Times New Roman" w:hAnsi="Times New Roman"/>
          <w:sz w:val="24"/>
          <w:szCs w:val="24"/>
        </w:rPr>
        <w:t>(Human Rights Council 2015, paras. 3–4)</w:t>
      </w:r>
      <w:r w:rsidRPr="00604052">
        <w:rPr>
          <w:rFonts w:ascii="Times New Roman" w:hAnsi="Times New Roman"/>
          <w:sz w:val="24"/>
          <w:szCs w:val="24"/>
        </w:rPr>
        <w:t xml:space="preserve">.  </w:t>
      </w:r>
      <w:r>
        <w:rPr>
          <w:rFonts w:ascii="Times New Roman" w:hAnsi="Times New Roman"/>
          <w:sz w:val="24"/>
          <w:szCs w:val="24"/>
        </w:rPr>
        <w:t>‘</w:t>
      </w:r>
      <w:r w:rsidRPr="00604052">
        <w:rPr>
          <w:rFonts w:ascii="Times New Roman" w:hAnsi="Times New Roman"/>
          <w:sz w:val="24"/>
          <w:szCs w:val="24"/>
        </w:rPr>
        <w:t>Recent legislative attempts made by Parliament appear to further restrict the right of women to their full and equal enjoyment of internatio</w:t>
      </w:r>
      <w:r>
        <w:rPr>
          <w:rFonts w:ascii="Times New Roman" w:hAnsi="Times New Roman"/>
          <w:sz w:val="24"/>
          <w:szCs w:val="24"/>
        </w:rPr>
        <w:t xml:space="preserve">nally recognized rights’ </w:t>
      </w:r>
      <w:r w:rsidRPr="00B95229">
        <w:rPr>
          <w:rFonts w:ascii="Times New Roman" w:hAnsi="Times New Roman"/>
          <w:sz w:val="24"/>
        </w:rPr>
        <w:t>(Human Rights Council 2015, para. 67)</w:t>
      </w:r>
      <w:r>
        <w:rPr>
          <w:rFonts w:ascii="Times New Roman" w:hAnsi="Times New Roman"/>
          <w:sz w:val="24"/>
        </w:rPr>
        <w:t xml:space="preserve">.  </w:t>
      </w:r>
    </w:p>
    <w:p w14:paraId="7D5066B1" w14:textId="77777777" w:rsidR="00214C56" w:rsidRDefault="00214C56" w:rsidP="00214C56">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t xml:space="preserve">In 2016, the SR </w:t>
      </w:r>
      <w:r>
        <w:rPr>
          <w:rFonts w:ascii="Times New Roman" w:hAnsi="Times New Roman"/>
          <w:sz w:val="24"/>
          <w:szCs w:val="24"/>
        </w:rPr>
        <w:t>on the Situation of Human R</w:t>
      </w:r>
      <w:r w:rsidRPr="00604052">
        <w:rPr>
          <w:rFonts w:ascii="Times New Roman" w:hAnsi="Times New Roman"/>
          <w:sz w:val="24"/>
          <w:szCs w:val="24"/>
        </w:rPr>
        <w:t>ights in Iran specifically mentions that the new penal code still allows for stoning, and that there was a stoning sentence for adultery handed down in 2015.  The government claimed that the sentence ha</w:t>
      </w:r>
      <w:r>
        <w:rPr>
          <w:rFonts w:ascii="Times New Roman" w:hAnsi="Times New Roman"/>
          <w:sz w:val="24"/>
          <w:szCs w:val="24"/>
        </w:rPr>
        <w:t>d been commuted</w:t>
      </w:r>
      <w:r w:rsidRPr="00604052">
        <w:rPr>
          <w:rFonts w:ascii="Times New Roman" w:hAnsi="Times New Roman"/>
          <w:sz w:val="24"/>
          <w:szCs w:val="24"/>
        </w:rPr>
        <w:t xml:space="preserve">, however, </w:t>
      </w:r>
      <w:r>
        <w:rPr>
          <w:rFonts w:ascii="Times New Roman" w:hAnsi="Times New Roman"/>
          <w:sz w:val="24"/>
          <w:szCs w:val="24"/>
        </w:rPr>
        <w:t>‘</w:t>
      </w:r>
      <w:r w:rsidRPr="00604052">
        <w:rPr>
          <w:rFonts w:ascii="Times New Roman" w:hAnsi="Times New Roman"/>
          <w:sz w:val="24"/>
          <w:szCs w:val="24"/>
        </w:rPr>
        <w:t>notes that criminalization of the aforementioned acts is consistent with its interpretation of Islamic law and that the punishments are effective deterrents</w:t>
      </w:r>
      <w:r>
        <w:rPr>
          <w:rFonts w:ascii="Times New Roman" w:hAnsi="Times New Roman"/>
          <w:sz w:val="24"/>
          <w:szCs w:val="24"/>
        </w:rPr>
        <w:t xml:space="preserve">’ </w:t>
      </w:r>
      <w:r w:rsidRPr="00B95229">
        <w:rPr>
          <w:rFonts w:ascii="Times New Roman" w:hAnsi="Times New Roman"/>
          <w:sz w:val="24"/>
        </w:rPr>
        <w:t>(Human Rights Council 2016, para. 15)</w:t>
      </w:r>
      <w:r>
        <w:rPr>
          <w:rFonts w:ascii="Times New Roman" w:hAnsi="Times New Roman"/>
          <w:sz w:val="24"/>
          <w:szCs w:val="24"/>
        </w:rPr>
        <w:t>.</w:t>
      </w:r>
    </w:p>
    <w:p w14:paraId="1080824C" w14:textId="77777777" w:rsidR="00134A30" w:rsidRDefault="00134A30" w:rsidP="00134A30">
      <w:pPr>
        <w:spacing w:before="100" w:beforeAutospacing="1" w:after="100" w:afterAutospacing="1" w:line="360" w:lineRule="auto"/>
        <w:rPr>
          <w:rFonts w:ascii="Times New Roman" w:hAnsi="Times New Roman"/>
          <w:b/>
          <w:sz w:val="24"/>
          <w:szCs w:val="24"/>
        </w:rPr>
      </w:pPr>
      <w:r>
        <w:rPr>
          <w:rFonts w:ascii="Times New Roman" w:hAnsi="Times New Roman"/>
          <w:b/>
          <w:sz w:val="24"/>
          <w:szCs w:val="24"/>
        </w:rPr>
        <w:t>The Impact of #stopstoning</w:t>
      </w:r>
    </w:p>
    <w:p w14:paraId="2D1369F6" w14:textId="77777777" w:rsidR="00134A30" w:rsidRPr="00134A30" w:rsidRDefault="00D22B03" w:rsidP="00134A30">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xml:space="preserve">In sum, the penal code in Iran changed after the campaign had begun; while this presented a clear opportunity for the government to repeal the use of stoning, instead the law was written in a way that </w:t>
      </w:r>
      <w:r w:rsidR="00134A30" w:rsidRPr="00134A30">
        <w:rPr>
          <w:rFonts w:ascii="Times New Roman" w:hAnsi="Times New Roman"/>
          <w:sz w:val="24"/>
          <w:szCs w:val="24"/>
        </w:rPr>
        <w:t xml:space="preserve">allows </w:t>
      </w:r>
      <w:r>
        <w:rPr>
          <w:rFonts w:ascii="Times New Roman" w:hAnsi="Times New Roman"/>
          <w:sz w:val="24"/>
          <w:szCs w:val="24"/>
        </w:rPr>
        <w:t xml:space="preserve">judges, and in particular provincial judges, to hand down stoning sentences more freely and with </w:t>
      </w:r>
      <w:r w:rsidR="00134A30" w:rsidRPr="00134A30">
        <w:rPr>
          <w:rFonts w:ascii="Times New Roman" w:hAnsi="Times New Roman"/>
          <w:sz w:val="24"/>
          <w:szCs w:val="24"/>
        </w:rPr>
        <w:t>more subjectivity</w:t>
      </w:r>
      <w:r w:rsidR="007853D5">
        <w:rPr>
          <w:rFonts w:ascii="Times New Roman" w:hAnsi="Times New Roman"/>
          <w:sz w:val="24"/>
          <w:szCs w:val="24"/>
        </w:rPr>
        <w:t>, which may be reflected in the reports that are co</w:t>
      </w:r>
      <w:r w:rsidR="005D75D8">
        <w:rPr>
          <w:rFonts w:ascii="Times New Roman" w:hAnsi="Times New Roman"/>
          <w:sz w:val="24"/>
          <w:szCs w:val="24"/>
        </w:rPr>
        <w:t>mi</w:t>
      </w:r>
      <w:r w:rsidR="002C684B">
        <w:rPr>
          <w:rFonts w:ascii="Times New Roman" w:hAnsi="Times New Roman"/>
          <w:sz w:val="24"/>
          <w:szCs w:val="24"/>
        </w:rPr>
        <w:t xml:space="preserve">ng through regarding stonings.  </w:t>
      </w:r>
      <w:r>
        <w:rPr>
          <w:rFonts w:ascii="Times New Roman" w:hAnsi="Times New Roman"/>
          <w:sz w:val="24"/>
          <w:szCs w:val="24"/>
        </w:rPr>
        <w:t xml:space="preserve">Probing deeper into soft law, analysis of government statements and documents shows little change to policies, strategies, or state attitude to the use of </w:t>
      </w:r>
      <w:r w:rsidR="00134A30" w:rsidRPr="00134A30">
        <w:rPr>
          <w:rFonts w:ascii="Times New Roman" w:hAnsi="Times New Roman"/>
          <w:sz w:val="24"/>
          <w:szCs w:val="24"/>
        </w:rPr>
        <w:t>stoning</w:t>
      </w:r>
      <w:r>
        <w:rPr>
          <w:rFonts w:ascii="Times New Roman" w:hAnsi="Times New Roman"/>
          <w:sz w:val="24"/>
          <w:szCs w:val="24"/>
        </w:rPr>
        <w:t xml:space="preserve">.  Although numbers are small, there was a marked increase in the reported number of women stoned to death during and after the campaign.  Finally, an in depth analysis of the catalogue of UN reports, </w:t>
      </w:r>
      <w:r w:rsidR="00134A30" w:rsidRPr="00134A30">
        <w:rPr>
          <w:rFonts w:ascii="Times New Roman" w:hAnsi="Times New Roman"/>
          <w:sz w:val="24"/>
          <w:szCs w:val="24"/>
        </w:rPr>
        <w:t>the Iranian government becomes more openly hostile to Western influences and more defensive of Iranian interpretation of Islam and the right to allow stonings to occur in the discourse and language used by the State</w:t>
      </w:r>
      <w:r w:rsidR="002C684B">
        <w:rPr>
          <w:rFonts w:ascii="Times New Roman" w:hAnsi="Times New Roman"/>
          <w:sz w:val="24"/>
          <w:szCs w:val="24"/>
        </w:rPr>
        <w:t xml:space="preserve"> in dialogue with human rights experts.  Overall, the analysis indicates a regression which timelines and government statements suggest is based, at least in part, on the social media attention.</w:t>
      </w:r>
      <w:r w:rsidR="000438CD">
        <w:rPr>
          <w:rFonts w:ascii="Times New Roman" w:hAnsi="Times New Roman"/>
          <w:sz w:val="24"/>
          <w:szCs w:val="24"/>
        </w:rPr>
        <w:t xml:space="preserve">  It can also </w:t>
      </w:r>
      <w:r w:rsidR="00C755B4">
        <w:rPr>
          <w:rFonts w:ascii="Times New Roman" w:hAnsi="Times New Roman"/>
          <w:sz w:val="24"/>
          <w:szCs w:val="24"/>
        </w:rPr>
        <w:t>be concluded with some certainty</w:t>
      </w:r>
      <w:r w:rsidR="000438CD">
        <w:rPr>
          <w:rFonts w:ascii="Times New Roman" w:hAnsi="Times New Roman"/>
          <w:sz w:val="24"/>
          <w:szCs w:val="24"/>
        </w:rPr>
        <w:t xml:space="preserve"> that the campaign did not achieve its goals of pressuring the government to cease the practice of stoning, both in law and practice.</w:t>
      </w:r>
    </w:p>
    <w:p w14:paraId="5CD4DFBA" w14:textId="77777777" w:rsidR="00803445" w:rsidRPr="00604052" w:rsidRDefault="00803445" w:rsidP="006F0D33">
      <w:pPr>
        <w:spacing w:before="100" w:beforeAutospacing="1" w:after="100" w:afterAutospacing="1" w:line="360" w:lineRule="auto"/>
        <w:rPr>
          <w:rFonts w:ascii="Times New Roman" w:hAnsi="Times New Roman"/>
          <w:b/>
          <w:sz w:val="24"/>
          <w:szCs w:val="24"/>
        </w:rPr>
      </w:pPr>
      <w:r w:rsidRPr="00604052">
        <w:rPr>
          <w:rFonts w:ascii="Times New Roman" w:hAnsi="Times New Roman"/>
          <w:b/>
          <w:sz w:val="24"/>
          <w:szCs w:val="24"/>
        </w:rPr>
        <w:t>#letwomengotostadium</w:t>
      </w:r>
    </w:p>
    <w:p w14:paraId="6D97C8D8" w14:textId="77777777" w:rsidR="00B86D32" w:rsidRPr="00604052" w:rsidRDefault="00B86D32" w:rsidP="006F0D33">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 xml:space="preserve">Women in Iran have not been allowed to attend certain male sporting events since the </w:t>
      </w:r>
      <w:r w:rsidR="008F2F53" w:rsidRPr="00604052">
        <w:rPr>
          <w:rFonts w:ascii="Times New Roman" w:hAnsi="Times New Roman"/>
          <w:sz w:val="24"/>
          <w:szCs w:val="24"/>
        </w:rPr>
        <w:t xml:space="preserve">1979 Islamic </w:t>
      </w:r>
      <w:r w:rsidRPr="00604052">
        <w:rPr>
          <w:rFonts w:ascii="Times New Roman" w:hAnsi="Times New Roman"/>
          <w:sz w:val="24"/>
          <w:szCs w:val="24"/>
        </w:rPr>
        <w:t xml:space="preserve">revolution.  A particular ban on attending men’s football matches was put in place in 1979.  That ban was then extended in 2012 to </w:t>
      </w:r>
      <w:r w:rsidR="0079363A">
        <w:rPr>
          <w:rFonts w:ascii="Times New Roman" w:hAnsi="Times New Roman"/>
          <w:sz w:val="24"/>
          <w:szCs w:val="24"/>
        </w:rPr>
        <w:t xml:space="preserve">men’s </w:t>
      </w:r>
      <w:r w:rsidRPr="00604052">
        <w:rPr>
          <w:rFonts w:ascii="Times New Roman" w:hAnsi="Times New Roman"/>
          <w:sz w:val="24"/>
          <w:szCs w:val="24"/>
        </w:rPr>
        <w:t xml:space="preserve">volleyball matches.  The ban is intended to protect women from foul language and the potentially uncouth environment in </w:t>
      </w:r>
      <w:r w:rsidR="0079363A">
        <w:rPr>
          <w:rFonts w:ascii="Times New Roman" w:hAnsi="Times New Roman"/>
          <w:sz w:val="24"/>
          <w:szCs w:val="24"/>
        </w:rPr>
        <w:t xml:space="preserve">these kinds of </w:t>
      </w:r>
      <w:r w:rsidRPr="00604052">
        <w:rPr>
          <w:rFonts w:ascii="Times New Roman" w:hAnsi="Times New Roman"/>
          <w:sz w:val="24"/>
          <w:szCs w:val="24"/>
        </w:rPr>
        <w:t xml:space="preserve">sporting events.  However, volleyball had always been seen as quite a family friendly sport and the ban sparked much </w:t>
      </w:r>
      <w:r w:rsidR="008F2F53" w:rsidRPr="00604052">
        <w:rPr>
          <w:rFonts w:ascii="Times New Roman" w:hAnsi="Times New Roman"/>
          <w:sz w:val="24"/>
          <w:szCs w:val="24"/>
        </w:rPr>
        <w:t xml:space="preserve">domestic and international </w:t>
      </w:r>
      <w:r w:rsidR="0079363A">
        <w:rPr>
          <w:rFonts w:ascii="Times New Roman" w:hAnsi="Times New Roman"/>
          <w:sz w:val="24"/>
          <w:szCs w:val="24"/>
        </w:rPr>
        <w:t>outrage</w:t>
      </w:r>
      <w:r w:rsidR="007D2A29">
        <w:rPr>
          <w:rFonts w:ascii="Times New Roman" w:hAnsi="Times New Roman"/>
          <w:sz w:val="24"/>
          <w:szCs w:val="24"/>
        </w:rPr>
        <w:t xml:space="preserve"> </w:t>
      </w:r>
      <w:r w:rsidR="00A46F3F" w:rsidRPr="00A46F3F">
        <w:rPr>
          <w:rFonts w:ascii="Times New Roman" w:hAnsi="Times New Roman"/>
          <w:sz w:val="24"/>
        </w:rPr>
        <w:t>(Human Rights Watch 2015b)</w:t>
      </w:r>
      <w:r w:rsidR="00FA5D88">
        <w:rPr>
          <w:rFonts w:ascii="Times New Roman" w:hAnsi="Times New Roman"/>
          <w:sz w:val="24"/>
        </w:rPr>
        <w:t>.</w:t>
      </w:r>
    </w:p>
    <w:p w14:paraId="73010458" w14:textId="77777777" w:rsidR="00F77D5B" w:rsidRDefault="00B86D32" w:rsidP="00511437">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t>The #letwom</w:t>
      </w:r>
      <w:r w:rsidR="00313C68">
        <w:rPr>
          <w:rFonts w:ascii="Times New Roman" w:hAnsi="Times New Roman"/>
          <w:sz w:val="24"/>
          <w:szCs w:val="24"/>
        </w:rPr>
        <w:t xml:space="preserve">engotostadium campaign began in </w:t>
      </w:r>
      <w:r w:rsidRPr="00604052">
        <w:rPr>
          <w:rFonts w:ascii="Times New Roman" w:hAnsi="Times New Roman"/>
          <w:sz w:val="24"/>
          <w:szCs w:val="24"/>
        </w:rPr>
        <w:t>2014, just before a large international volleyball tournam</w:t>
      </w:r>
      <w:r w:rsidR="006D4783">
        <w:rPr>
          <w:rFonts w:ascii="Times New Roman" w:hAnsi="Times New Roman"/>
          <w:sz w:val="24"/>
          <w:szCs w:val="24"/>
        </w:rPr>
        <w:t>ent was to be held in Tehran.  D</w:t>
      </w:r>
      <w:r w:rsidR="00313C68">
        <w:rPr>
          <w:rFonts w:ascii="Times New Roman" w:hAnsi="Times New Roman"/>
          <w:sz w:val="24"/>
          <w:szCs w:val="24"/>
        </w:rPr>
        <w:t>espite huge media attention and large scale</w:t>
      </w:r>
      <w:r w:rsidR="006D4783">
        <w:rPr>
          <w:rFonts w:ascii="Times New Roman" w:hAnsi="Times New Roman"/>
          <w:sz w:val="24"/>
          <w:szCs w:val="24"/>
        </w:rPr>
        <w:t xml:space="preserve"> protests, no women were allowed in the Azadi (which ironically means ‘freedom’) S</w:t>
      </w:r>
      <w:r w:rsidRPr="00604052">
        <w:rPr>
          <w:rFonts w:ascii="Times New Roman" w:hAnsi="Times New Roman"/>
          <w:sz w:val="24"/>
          <w:szCs w:val="24"/>
        </w:rPr>
        <w:t>tadi</w:t>
      </w:r>
      <w:r w:rsidR="006D4783">
        <w:rPr>
          <w:rFonts w:ascii="Times New Roman" w:hAnsi="Times New Roman"/>
          <w:sz w:val="24"/>
          <w:szCs w:val="24"/>
        </w:rPr>
        <w:t>um that year</w:t>
      </w:r>
      <w:r w:rsidRPr="00604052">
        <w:rPr>
          <w:rFonts w:ascii="Times New Roman" w:hAnsi="Times New Roman"/>
          <w:sz w:val="24"/>
          <w:szCs w:val="24"/>
        </w:rPr>
        <w:t>; amidst several arrests was one British Iranian woman who</w:t>
      </w:r>
      <w:r w:rsidR="008F2F53" w:rsidRPr="00604052">
        <w:rPr>
          <w:rFonts w:ascii="Times New Roman" w:hAnsi="Times New Roman"/>
          <w:sz w:val="24"/>
          <w:szCs w:val="24"/>
        </w:rPr>
        <w:t>se</w:t>
      </w:r>
      <w:r w:rsidRPr="00604052">
        <w:rPr>
          <w:rFonts w:ascii="Times New Roman" w:hAnsi="Times New Roman"/>
          <w:sz w:val="24"/>
          <w:szCs w:val="24"/>
        </w:rPr>
        <w:t xml:space="preserve"> imprisonment and case garnered much international attention</w:t>
      </w:r>
      <w:r w:rsidR="004C1168">
        <w:rPr>
          <w:rFonts w:ascii="Times New Roman" w:hAnsi="Times New Roman"/>
          <w:sz w:val="24"/>
          <w:szCs w:val="24"/>
        </w:rPr>
        <w:t xml:space="preserve"> </w:t>
      </w:r>
      <w:r w:rsidR="00542CF5" w:rsidRPr="00542CF5">
        <w:rPr>
          <w:rFonts w:ascii="Times New Roman" w:hAnsi="Times New Roman"/>
          <w:sz w:val="24"/>
          <w:szCs w:val="24"/>
        </w:rPr>
        <w:t>(“Volleyball Federation” 2017; Dehghan 2015; Human Rights Watch 2014b)</w:t>
      </w:r>
      <w:r w:rsidRPr="00604052">
        <w:rPr>
          <w:rFonts w:ascii="Times New Roman" w:hAnsi="Times New Roman"/>
          <w:sz w:val="24"/>
          <w:szCs w:val="24"/>
        </w:rPr>
        <w:t>.  Although the President and the V</w:t>
      </w:r>
      <w:r w:rsidR="006D4783">
        <w:rPr>
          <w:rFonts w:ascii="Times New Roman" w:hAnsi="Times New Roman"/>
          <w:sz w:val="24"/>
          <w:szCs w:val="24"/>
        </w:rPr>
        <w:t xml:space="preserve">ice President </w:t>
      </w:r>
      <w:r w:rsidRPr="00604052">
        <w:rPr>
          <w:rFonts w:ascii="Times New Roman" w:hAnsi="Times New Roman"/>
          <w:sz w:val="24"/>
          <w:szCs w:val="24"/>
        </w:rPr>
        <w:t xml:space="preserve">for </w:t>
      </w:r>
      <w:r w:rsidR="006D4783">
        <w:rPr>
          <w:rFonts w:ascii="Times New Roman" w:hAnsi="Times New Roman"/>
          <w:sz w:val="24"/>
          <w:szCs w:val="24"/>
        </w:rPr>
        <w:t>Women’s A</w:t>
      </w:r>
      <w:r w:rsidRPr="00604052">
        <w:rPr>
          <w:rFonts w:ascii="Times New Roman" w:hAnsi="Times New Roman"/>
          <w:sz w:val="24"/>
          <w:szCs w:val="24"/>
        </w:rPr>
        <w:t xml:space="preserve">ffairs announced in early 2015 that the ban would be lifted for the </w:t>
      </w:r>
      <w:r w:rsidR="008F2F53" w:rsidRPr="00604052">
        <w:rPr>
          <w:rFonts w:ascii="Times New Roman" w:hAnsi="Times New Roman"/>
          <w:sz w:val="24"/>
          <w:szCs w:val="24"/>
        </w:rPr>
        <w:t xml:space="preserve">annual June </w:t>
      </w:r>
      <w:r w:rsidRPr="00604052">
        <w:rPr>
          <w:rFonts w:ascii="Times New Roman" w:hAnsi="Times New Roman"/>
          <w:sz w:val="24"/>
          <w:szCs w:val="24"/>
        </w:rPr>
        <w:t>tournament, just days before the sporting authorities reneged and said that women would not be allowed in</w:t>
      </w:r>
      <w:r w:rsidR="007D2A29">
        <w:rPr>
          <w:rFonts w:ascii="Times New Roman" w:hAnsi="Times New Roman"/>
          <w:sz w:val="24"/>
          <w:szCs w:val="24"/>
        </w:rPr>
        <w:t xml:space="preserve"> </w:t>
      </w:r>
      <w:r w:rsidR="007D2A29" w:rsidRPr="007D2A29">
        <w:rPr>
          <w:rFonts w:ascii="Times New Roman" w:hAnsi="Times New Roman"/>
          <w:sz w:val="24"/>
          <w:szCs w:val="24"/>
        </w:rPr>
        <w:t>(“Citizens Angry” 2015)</w:t>
      </w:r>
      <w:r w:rsidRPr="00604052">
        <w:rPr>
          <w:rFonts w:ascii="Times New Roman" w:hAnsi="Times New Roman"/>
          <w:sz w:val="24"/>
          <w:szCs w:val="24"/>
        </w:rPr>
        <w:t>.  Some foreign women were allowed in the stadium, but no Iranian women.  The ban was again tested in February 2016 when another international tournament was held in K</w:t>
      </w:r>
      <w:r w:rsidR="002A2F7D">
        <w:rPr>
          <w:rFonts w:ascii="Times New Roman" w:hAnsi="Times New Roman"/>
          <w:sz w:val="24"/>
          <w:szCs w:val="24"/>
        </w:rPr>
        <w:t>i</w:t>
      </w:r>
      <w:r w:rsidRPr="00604052">
        <w:rPr>
          <w:rFonts w:ascii="Times New Roman" w:hAnsi="Times New Roman"/>
          <w:sz w:val="24"/>
          <w:szCs w:val="24"/>
        </w:rPr>
        <w:t xml:space="preserve">sh.  The international volleyball association </w:t>
      </w:r>
      <w:r w:rsidR="008477C9" w:rsidRPr="00604052">
        <w:rPr>
          <w:rFonts w:ascii="Times New Roman" w:hAnsi="Times New Roman"/>
          <w:sz w:val="24"/>
          <w:szCs w:val="24"/>
        </w:rPr>
        <w:t xml:space="preserve">(FIVB) </w:t>
      </w:r>
      <w:r w:rsidRPr="00604052">
        <w:rPr>
          <w:rFonts w:ascii="Times New Roman" w:hAnsi="Times New Roman"/>
          <w:sz w:val="24"/>
          <w:szCs w:val="24"/>
        </w:rPr>
        <w:t>had stated that they would cease awarding tournaments to Iran if women were not</w:t>
      </w:r>
      <w:r w:rsidR="008477C9" w:rsidRPr="00604052">
        <w:rPr>
          <w:rFonts w:ascii="Times New Roman" w:hAnsi="Times New Roman"/>
          <w:sz w:val="24"/>
          <w:szCs w:val="24"/>
        </w:rPr>
        <w:t xml:space="preserve"> allowed in, but again in the eleventh </w:t>
      </w:r>
      <w:r w:rsidRPr="00604052">
        <w:rPr>
          <w:rFonts w:ascii="Times New Roman" w:hAnsi="Times New Roman"/>
          <w:sz w:val="24"/>
          <w:szCs w:val="24"/>
        </w:rPr>
        <w:t>hour the Iranian authorities announced that women would continue to be</w:t>
      </w:r>
      <w:r w:rsidR="004207F8">
        <w:rPr>
          <w:rFonts w:ascii="Times New Roman" w:hAnsi="Times New Roman"/>
          <w:sz w:val="24"/>
          <w:szCs w:val="24"/>
        </w:rPr>
        <w:t xml:space="preserve"> banned and the FIVB backed off, </w:t>
      </w:r>
      <w:r w:rsidRPr="00604052">
        <w:rPr>
          <w:rFonts w:ascii="Times New Roman" w:hAnsi="Times New Roman"/>
          <w:sz w:val="24"/>
          <w:szCs w:val="24"/>
        </w:rPr>
        <w:t>claiming that cultural issues were outside its remit</w:t>
      </w:r>
      <w:r w:rsidR="002A2F7D">
        <w:rPr>
          <w:rFonts w:ascii="Times New Roman" w:hAnsi="Times New Roman"/>
          <w:sz w:val="24"/>
          <w:szCs w:val="24"/>
        </w:rPr>
        <w:t xml:space="preserve"> </w:t>
      </w:r>
      <w:r w:rsidR="002A2F7D" w:rsidRPr="002A2F7D">
        <w:rPr>
          <w:rFonts w:ascii="Times New Roman" w:hAnsi="Times New Roman"/>
          <w:sz w:val="24"/>
          <w:szCs w:val="24"/>
        </w:rPr>
        <w:t>(“FIVB’s Nod” 2016)</w:t>
      </w:r>
      <w:r w:rsidRPr="00604052">
        <w:rPr>
          <w:rFonts w:ascii="Times New Roman" w:hAnsi="Times New Roman"/>
          <w:sz w:val="24"/>
          <w:szCs w:val="24"/>
        </w:rPr>
        <w:t>.  Women were allowed to watch from a rooftop café for a time, but even that was closed off by the end of the tournament.  The</w:t>
      </w:r>
      <w:r w:rsidR="00BE496C">
        <w:rPr>
          <w:rFonts w:ascii="Times New Roman" w:hAnsi="Times New Roman"/>
          <w:sz w:val="24"/>
          <w:szCs w:val="24"/>
        </w:rPr>
        <w:t xml:space="preserve"> FIVB came under pressure again </w:t>
      </w:r>
      <w:r w:rsidRPr="00604052">
        <w:rPr>
          <w:rFonts w:ascii="Times New Roman" w:hAnsi="Times New Roman"/>
          <w:sz w:val="24"/>
          <w:szCs w:val="24"/>
        </w:rPr>
        <w:t xml:space="preserve">in 2017 before the </w:t>
      </w:r>
      <w:r w:rsidR="00AC0A3B">
        <w:rPr>
          <w:rFonts w:ascii="Times New Roman" w:hAnsi="Times New Roman"/>
          <w:sz w:val="24"/>
          <w:szCs w:val="24"/>
        </w:rPr>
        <w:t xml:space="preserve">Kish Island </w:t>
      </w:r>
      <w:r w:rsidRPr="00604052">
        <w:rPr>
          <w:rFonts w:ascii="Times New Roman" w:hAnsi="Times New Roman"/>
          <w:sz w:val="24"/>
          <w:szCs w:val="24"/>
        </w:rPr>
        <w:t>February tournament; this time it took a hard line and said that they would cancel all international tournaments in Iran if women were not allowed</w:t>
      </w:r>
      <w:r w:rsidR="00BE496C">
        <w:rPr>
          <w:rFonts w:ascii="Times New Roman" w:hAnsi="Times New Roman"/>
          <w:sz w:val="24"/>
          <w:szCs w:val="24"/>
        </w:rPr>
        <w:t xml:space="preserve"> to attend</w:t>
      </w:r>
      <w:r w:rsidRPr="00604052">
        <w:rPr>
          <w:rFonts w:ascii="Times New Roman" w:hAnsi="Times New Roman"/>
          <w:sz w:val="24"/>
          <w:szCs w:val="24"/>
        </w:rPr>
        <w:t xml:space="preserve">.  Women were </w:t>
      </w:r>
      <w:r w:rsidR="00BE496C">
        <w:rPr>
          <w:rFonts w:ascii="Times New Roman" w:hAnsi="Times New Roman"/>
          <w:sz w:val="24"/>
          <w:szCs w:val="24"/>
        </w:rPr>
        <w:t xml:space="preserve">given special permission to go </w:t>
      </w:r>
      <w:r w:rsidRPr="00604052">
        <w:rPr>
          <w:rFonts w:ascii="Times New Roman" w:hAnsi="Times New Roman"/>
          <w:sz w:val="24"/>
          <w:szCs w:val="24"/>
        </w:rPr>
        <w:t>into the stadium f</w:t>
      </w:r>
      <w:r w:rsidR="002A2F7D">
        <w:rPr>
          <w:rFonts w:ascii="Times New Roman" w:hAnsi="Times New Roman"/>
          <w:sz w:val="24"/>
          <w:szCs w:val="24"/>
        </w:rPr>
        <w:t>or the February tournament on Ki</w:t>
      </w:r>
      <w:r w:rsidRPr="00604052">
        <w:rPr>
          <w:rFonts w:ascii="Times New Roman" w:hAnsi="Times New Roman"/>
          <w:sz w:val="24"/>
          <w:szCs w:val="24"/>
        </w:rPr>
        <w:t>sh</w:t>
      </w:r>
      <w:r w:rsidR="008477C9" w:rsidRPr="00604052">
        <w:rPr>
          <w:rFonts w:ascii="Times New Roman" w:hAnsi="Times New Roman"/>
          <w:sz w:val="24"/>
          <w:szCs w:val="24"/>
        </w:rPr>
        <w:t xml:space="preserve"> Island in 2017</w:t>
      </w:r>
      <w:r w:rsidR="002A2F7D">
        <w:rPr>
          <w:rFonts w:ascii="Times New Roman" w:hAnsi="Times New Roman"/>
          <w:sz w:val="24"/>
          <w:szCs w:val="24"/>
        </w:rPr>
        <w:t xml:space="preserve"> </w:t>
      </w:r>
      <w:r w:rsidR="002A2F7D" w:rsidRPr="002A2F7D">
        <w:rPr>
          <w:rFonts w:ascii="Times New Roman" w:hAnsi="Times New Roman"/>
          <w:sz w:val="24"/>
        </w:rPr>
        <w:t>(Human Rights Watch 2017)</w:t>
      </w:r>
      <w:r w:rsidR="008477C9" w:rsidRPr="00604052">
        <w:rPr>
          <w:rFonts w:ascii="Times New Roman" w:hAnsi="Times New Roman"/>
          <w:sz w:val="24"/>
          <w:szCs w:val="24"/>
        </w:rPr>
        <w:t xml:space="preserve">.  </w:t>
      </w:r>
    </w:p>
    <w:p w14:paraId="0910AA2B" w14:textId="77777777" w:rsidR="00B86D32" w:rsidRDefault="008477C9" w:rsidP="00511437">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t>The true test came in June 2017 with the annual summer tournament in Tehran.  Women were not allowed to attend.</w:t>
      </w:r>
      <w:r w:rsidR="00037CCD" w:rsidRPr="00604052">
        <w:rPr>
          <w:rFonts w:ascii="Times New Roman" w:hAnsi="Times New Roman"/>
          <w:sz w:val="24"/>
          <w:szCs w:val="24"/>
        </w:rPr>
        <w:t xml:space="preserve">  </w:t>
      </w:r>
      <w:r w:rsidR="00B97FBF">
        <w:rPr>
          <w:rFonts w:ascii="Times New Roman" w:hAnsi="Times New Roman"/>
          <w:sz w:val="24"/>
          <w:szCs w:val="24"/>
        </w:rPr>
        <w:t>‘</w:t>
      </w:r>
      <w:r w:rsidR="00037CCD" w:rsidRPr="00604052">
        <w:rPr>
          <w:rFonts w:ascii="Times New Roman" w:hAnsi="Times New Roman"/>
          <w:sz w:val="24"/>
          <w:szCs w:val="24"/>
        </w:rPr>
        <w:t>We had heard that a few women were going to be allowed into the arena so that the authorities could claim they were not banning women,</w:t>
      </w:r>
      <w:r w:rsidR="00B97FBF">
        <w:rPr>
          <w:rFonts w:ascii="Times New Roman" w:hAnsi="Times New Roman"/>
          <w:sz w:val="24"/>
          <w:szCs w:val="24"/>
        </w:rPr>
        <w:t>’</w:t>
      </w:r>
      <w:r w:rsidR="00037CCD" w:rsidRPr="00604052">
        <w:rPr>
          <w:rFonts w:ascii="Times New Roman" w:hAnsi="Times New Roman"/>
          <w:sz w:val="24"/>
          <w:szCs w:val="24"/>
        </w:rPr>
        <w:t xml:space="preserve"> a </w:t>
      </w:r>
      <w:r w:rsidR="00F77D5B">
        <w:rPr>
          <w:rFonts w:ascii="Times New Roman" w:hAnsi="Times New Roman"/>
          <w:sz w:val="24"/>
          <w:szCs w:val="24"/>
        </w:rPr>
        <w:t xml:space="preserve">female journalist in Tehran </w:t>
      </w:r>
      <w:r w:rsidR="00037CCD" w:rsidRPr="00604052">
        <w:rPr>
          <w:rFonts w:ascii="Times New Roman" w:hAnsi="Times New Roman"/>
          <w:sz w:val="24"/>
          <w:szCs w:val="24"/>
        </w:rPr>
        <w:t xml:space="preserve">told the Center for Human Rights in Iran (CHRI). </w:t>
      </w:r>
      <w:r w:rsidR="00B97FBF">
        <w:rPr>
          <w:rFonts w:ascii="Times New Roman" w:hAnsi="Times New Roman"/>
          <w:sz w:val="24"/>
          <w:szCs w:val="24"/>
        </w:rPr>
        <w:t>‘</w:t>
      </w:r>
      <w:r w:rsidR="00037CCD" w:rsidRPr="00604052">
        <w:rPr>
          <w:rFonts w:ascii="Times New Roman" w:hAnsi="Times New Roman"/>
          <w:sz w:val="24"/>
          <w:szCs w:val="24"/>
        </w:rPr>
        <w:t>But the official website that offered tickets said there were none for women just minutes after they went on sale. I think this was a trick to silence women</w:t>
      </w:r>
      <w:r w:rsidR="00B97FBF">
        <w:rPr>
          <w:rFonts w:ascii="Times New Roman" w:hAnsi="Times New Roman"/>
          <w:sz w:val="24"/>
          <w:szCs w:val="24"/>
        </w:rPr>
        <w:t>’</w:t>
      </w:r>
      <w:r w:rsidR="00F77D5B">
        <w:rPr>
          <w:rFonts w:ascii="Times New Roman" w:hAnsi="Times New Roman"/>
          <w:sz w:val="24"/>
          <w:szCs w:val="24"/>
        </w:rPr>
        <w:t xml:space="preserve"> </w:t>
      </w:r>
      <w:r w:rsidR="00037CCD" w:rsidRPr="00604052">
        <w:rPr>
          <w:rFonts w:ascii="Times New Roman" w:hAnsi="Times New Roman"/>
          <w:sz w:val="24"/>
          <w:szCs w:val="24"/>
        </w:rPr>
        <w:t>(</w:t>
      </w:r>
      <w:r w:rsidR="005D7604">
        <w:rPr>
          <w:rFonts w:ascii="Times New Roman" w:hAnsi="Times New Roman"/>
          <w:sz w:val="24"/>
          <w:szCs w:val="24"/>
        </w:rPr>
        <w:t xml:space="preserve">“Some Female Sports Fans” </w:t>
      </w:r>
      <w:r w:rsidR="00037CCD" w:rsidRPr="00604052">
        <w:rPr>
          <w:rFonts w:ascii="Times New Roman" w:hAnsi="Times New Roman"/>
          <w:sz w:val="24"/>
          <w:szCs w:val="24"/>
        </w:rPr>
        <w:t>2017)</w:t>
      </w:r>
      <w:r w:rsidR="00AC0A3B">
        <w:rPr>
          <w:rFonts w:ascii="Times New Roman" w:hAnsi="Times New Roman"/>
          <w:sz w:val="24"/>
          <w:szCs w:val="24"/>
        </w:rPr>
        <w:t>.</w:t>
      </w:r>
    </w:p>
    <w:p w14:paraId="5F5CF362" w14:textId="03E94B34" w:rsidR="00866342" w:rsidRPr="00604052" w:rsidRDefault="00866342" w:rsidP="00511437">
      <w:pPr>
        <w:spacing w:before="100" w:beforeAutospacing="1" w:after="100" w:afterAutospacing="1" w:line="360" w:lineRule="auto"/>
        <w:ind w:firstLine="720"/>
        <w:rPr>
          <w:rFonts w:ascii="Times New Roman" w:hAnsi="Times New Roman"/>
          <w:sz w:val="24"/>
          <w:szCs w:val="24"/>
        </w:rPr>
      </w:pPr>
      <w:r>
        <w:rPr>
          <w:rFonts w:ascii="Times New Roman" w:hAnsi="Times New Roman"/>
          <w:sz w:val="24"/>
          <w:szCs w:val="24"/>
        </w:rPr>
        <w:t>The first Tweet using the hashtag #letwomengotostadium was sent on 15</w:t>
      </w:r>
      <w:r w:rsidRPr="00866342">
        <w:rPr>
          <w:rFonts w:ascii="Times New Roman" w:hAnsi="Times New Roman"/>
          <w:sz w:val="24"/>
          <w:szCs w:val="24"/>
          <w:vertAlign w:val="superscript"/>
        </w:rPr>
        <w:t>th</w:t>
      </w:r>
      <w:r>
        <w:rPr>
          <w:rFonts w:ascii="Times New Roman" w:hAnsi="Times New Roman"/>
          <w:sz w:val="24"/>
          <w:szCs w:val="24"/>
        </w:rPr>
        <w:t xml:space="preserve"> June 2014: “</w:t>
      </w:r>
      <w:r w:rsidRPr="00866342">
        <w:rPr>
          <w:rFonts w:ascii="Times New Roman" w:hAnsi="Times New Roman"/>
          <w:sz w:val="24"/>
          <w:szCs w:val="24"/>
        </w:rPr>
        <w:t>Please ask @FIVBVolleyball to ask #Iranian government to allow #women to attend stadiums to watch volleyball matches. #letwomengotostadium</w:t>
      </w:r>
      <w:r>
        <w:rPr>
          <w:rFonts w:ascii="Times New Roman" w:hAnsi="Times New Roman"/>
          <w:sz w:val="24"/>
          <w:szCs w:val="24"/>
        </w:rPr>
        <w:t xml:space="preserve">”, sent by </w:t>
      </w:r>
      <w:r w:rsidRPr="00866342">
        <w:rPr>
          <w:rFonts w:ascii="Times New Roman" w:hAnsi="Times New Roman"/>
          <w:sz w:val="24"/>
          <w:szCs w:val="24"/>
        </w:rPr>
        <w:t>@femiran</w:t>
      </w:r>
      <w:r w:rsidR="008C02D8">
        <w:rPr>
          <w:rFonts w:ascii="Times New Roman" w:hAnsi="Times New Roman"/>
          <w:sz w:val="24"/>
          <w:szCs w:val="24"/>
        </w:rPr>
        <w:t>, an activist who specifically Tweets in both English and Persian, although she is located in New York.  The second Tweet of the campaign was also sent out by @femiran, j</w:t>
      </w:r>
      <w:r w:rsidR="00C13060">
        <w:rPr>
          <w:rFonts w:ascii="Times New Roman" w:hAnsi="Times New Roman"/>
          <w:sz w:val="24"/>
          <w:szCs w:val="24"/>
        </w:rPr>
        <w:t>ust moments later, in Persian but with the English hashtag.  This campaign saw 7,173 Tweets from June 2014 to November 2016, with a much higher number of liked Tweets (48,633).  Of particular note, nearly 60% of Tweets (4,202) were non-English, representing significan</w:t>
      </w:r>
      <w:r w:rsidR="00100B87">
        <w:rPr>
          <w:rFonts w:ascii="Times New Roman" w:hAnsi="Times New Roman"/>
          <w:sz w:val="24"/>
          <w:szCs w:val="24"/>
        </w:rPr>
        <w:t xml:space="preserve">tly more domestic participation, while 32% of the top 100 most active participants were from Iran.  </w:t>
      </w:r>
      <w:r w:rsidR="00D049DE">
        <w:rPr>
          <w:rFonts w:ascii="Times New Roman" w:hAnsi="Times New Roman"/>
          <w:sz w:val="24"/>
          <w:szCs w:val="24"/>
        </w:rPr>
        <w:t>Although there were on the ground protests and efforts other than Tweets, these efforts all stemmed from the campaign.  For example, at the protests, women held signs and ba</w:t>
      </w:r>
      <w:r w:rsidR="00492308">
        <w:rPr>
          <w:rFonts w:ascii="Times New Roman" w:hAnsi="Times New Roman"/>
          <w:sz w:val="24"/>
          <w:szCs w:val="24"/>
        </w:rPr>
        <w:t>nners with #letwomengotostadium</w:t>
      </w:r>
      <w:r w:rsidR="00D049DE">
        <w:rPr>
          <w:rFonts w:ascii="Times New Roman" w:hAnsi="Times New Roman"/>
          <w:sz w:val="24"/>
          <w:szCs w:val="24"/>
        </w:rPr>
        <w:t xml:space="preserve"> printed on them.  </w:t>
      </w:r>
      <w:r w:rsidR="004232DD">
        <w:rPr>
          <w:rFonts w:ascii="Times New Roman" w:hAnsi="Times New Roman"/>
          <w:sz w:val="24"/>
          <w:szCs w:val="24"/>
        </w:rPr>
        <w:t>This shows that the hashtag element of the campaign was its focus.</w:t>
      </w:r>
    </w:p>
    <w:p w14:paraId="0BF1E68C" w14:textId="77777777" w:rsidR="00971D81" w:rsidRPr="00971D81" w:rsidRDefault="00971D81" w:rsidP="006F0D33">
      <w:pPr>
        <w:spacing w:before="100" w:beforeAutospacing="1" w:after="100" w:afterAutospacing="1" w:line="360" w:lineRule="auto"/>
        <w:rPr>
          <w:rFonts w:ascii="Times New Roman" w:hAnsi="Times New Roman"/>
          <w:b/>
          <w:sz w:val="24"/>
          <w:szCs w:val="24"/>
        </w:rPr>
      </w:pPr>
      <w:r>
        <w:rPr>
          <w:rFonts w:ascii="Times New Roman" w:hAnsi="Times New Roman"/>
          <w:b/>
          <w:sz w:val="24"/>
          <w:szCs w:val="24"/>
        </w:rPr>
        <w:t>Before the campaign</w:t>
      </w:r>
      <w:r w:rsidR="00DF622E">
        <w:rPr>
          <w:rFonts w:ascii="Times New Roman" w:hAnsi="Times New Roman"/>
          <w:b/>
          <w:sz w:val="24"/>
          <w:szCs w:val="24"/>
        </w:rPr>
        <w:t xml:space="preserve"> (prior to June 2014)</w:t>
      </w:r>
    </w:p>
    <w:p w14:paraId="5A264A92" w14:textId="77777777" w:rsidR="009532DF" w:rsidRPr="000678F8" w:rsidRDefault="00971D81" w:rsidP="006F0D33">
      <w:pPr>
        <w:spacing w:before="100" w:beforeAutospacing="1" w:after="100" w:afterAutospacing="1" w:line="360" w:lineRule="auto"/>
        <w:rPr>
          <w:rFonts w:ascii="Times New Roman" w:hAnsi="Times New Roman"/>
          <w:b/>
          <w:i/>
          <w:sz w:val="24"/>
          <w:szCs w:val="24"/>
        </w:rPr>
      </w:pPr>
      <w:r>
        <w:rPr>
          <w:rFonts w:ascii="Times New Roman" w:hAnsi="Times New Roman"/>
          <w:b/>
          <w:i/>
          <w:sz w:val="24"/>
          <w:szCs w:val="24"/>
        </w:rPr>
        <w:t>Legislation</w:t>
      </w:r>
    </w:p>
    <w:p w14:paraId="0A07A859" w14:textId="77777777" w:rsidR="00053ABF" w:rsidRPr="00604052" w:rsidRDefault="00053ABF" w:rsidP="006F0D33">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 xml:space="preserve">The ban is not of a legally binding nature, however </w:t>
      </w:r>
      <w:r w:rsidR="00E41D5A">
        <w:rPr>
          <w:rFonts w:ascii="Times New Roman" w:hAnsi="Times New Roman"/>
          <w:sz w:val="24"/>
          <w:szCs w:val="24"/>
        </w:rPr>
        <w:t xml:space="preserve">all reports indicate that </w:t>
      </w:r>
      <w:r w:rsidRPr="00604052">
        <w:rPr>
          <w:rFonts w:ascii="Times New Roman" w:hAnsi="Times New Roman"/>
          <w:sz w:val="24"/>
          <w:szCs w:val="24"/>
        </w:rPr>
        <w:t>authorities adhere to it</w:t>
      </w:r>
      <w:r w:rsidR="005951CE">
        <w:rPr>
          <w:rFonts w:ascii="Times New Roman" w:hAnsi="Times New Roman"/>
          <w:sz w:val="24"/>
          <w:szCs w:val="24"/>
        </w:rPr>
        <w:t xml:space="preserve"> and it is treated as law by the police and the sporting authorities.  The ban would need the central government to take specific action to lift it.  </w:t>
      </w:r>
      <w:r w:rsidR="00A817DD">
        <w:rPr>
          <w:rFonts w:ascii="Times New Roman" w:hAnsi="Times New Roman"/>
          <w:sz w:val="24"/>
          <w:szCs w:val="24"/>
        </w:rPr>
        <w:t>At the same time, t</w:t>
      </w:r>
      <w:r w:rsidR="00267BD1" w:rsidRPr="00604052">
        <w:rPr>
          <w:rFonts w:ascii="Times New Roman" w:hAnsi="Times New Roman"/>
          <w:sz w:val="24"/>
          <w:szCs w:val="24"/>
        </w:rPr>
        <w:t>he 2004 Charter of Women’s R</w:t>
      </w:r>
      <w:r w:rsidRPr="00604052">
        <w:rPr>
          <w:rFonts w:ascii="Times New Roman" w:hAnsi="Times New Roman"/>
          <w:sz w:val="24"/>
          <w:szCs w:val="24"/>
        </w:rPr>
        <w:t>ights states</w:t>
      </w:r>
      <w:r w:rsidR="00AC0A3B">
        <w:rPr>
          <w:rFonts w:ascii="Times New Roman" w:hAnsi="Times New Roman"/>
          <w:sz w:val="24"/>
          <w:szCs w:val="24"/>
        </w:rPr>
        <w:t xml:space="preserve"> that women have</w:t>
      </w:r>
      <w:r w:rsidR="00267BD1" w:rsidRPr="00604052">
        <w:rPr>
          <w:rFonts w:ascii="Times New Roman" w:hAnsi="Times New Roman"/>
          <w:sz w:val="24"/>
          <w:szCs w:val="24"/>
        </w:rPr>
        <w:t xml:space="preserve"> </w:t>
      </w:r>
      <w:r w:rsidR="00B97FBF">
        <w:rPr>
          <w:rFonts w:ascii="Times New Roman" w:hAnsi="Times New Roman"/>
          <w:sz w:val="24"/>
          <w:szCs w:val="24"/>
        </w:rPr>
        <w:t>‘</w:t>
      </w:r>
      <w:r w:rsidR="00AC0A3B">
        <w:rPr>
          <w:rFonts w:ascii="Times New Roman" w:hAnsi="Times New Roman"/>
          <w:sz w:val="24"/>
          <w:szCs w:val="24"/>
        </w:rPr>
        <w:t>[t]</w:t>
      </w:r>
      <w:r w:rsidRPr="00604052">
        <w:rPr>
          <w:rFonts w:ascii="Times New Roman" w:hAnsi="Times New Roman"/>
          <w:sz w:val="24"/>
          <w:szCs w:val="24"/>
        </w:rPr>
        <w:t>he right to have full and fair access to sports facilities, athletic training and appropriat</w:t>
      </w:r>
      <w:r w:rsidR="00AC0A3B">
        <w:rPr>
          <w:rFonts w:ascii="Times New Roman" w:hAnsi="Times New Roman"/>
          <w:sz w:val="24"/>
          <w:szCs w:val="24"/>
        </w:rPr>
        <w:t>e recreational activities’ and ‘[t]</w:t>
      </w:r>
      <w:r w:rsidRPr="00604052">
        <w:rPr>
          <w:rFonts w:ascii="Times New Roman" w:hAnsi="Times New Roman"/>
          <w:sz w:val="24"/>
          <w:szCs w:val="24"/>
        </w:rPr>
        <w:t>he right to develop their athletic talents and to attend sports fields both at the national and international levels in a way as compatible with the Islamic standards</w:t>
      </w:r>
      <w:r w:rsidR="00B97FBF">
        <w:rPr>
          <w:rFonts w:ascii="Times New Roman" w:hAnsi="Times New Roman"/>
          <w:sz w:val="24"/>
          <w:szCs w:val="24"/>
        </w:rPr>
        <w:t>’</w:t>
      </w:r>
      <w:r w:rsidR="00267BD1" w:rsidRPr="00604052">
        <w:rPr>
          <w:rFonts w:ascii="Times New Roman" w:hAnsi="Times New Roman"/>
          <w:sz w:val="24"/>
          <w:szCs w:val="24"/>
        </w:rPr>
        <w:t xml:space="preserve"> </w:t>
      </w:r>
      <w:r w:rsidR="00542CF5" w:rsidRPr="00542CF5">
        <w:rPr>
          <w:rFonts w:ascii="Times New Roman" w:hAnsi="Times New Roman"/>
          <w:sz w:val="24"/>
          <w:szCs w:val="24"/>
        </w:rPr>
        <w:t>(Supreme Council of the Cultural Revolution 2004, paras. 53–54)</w:t>
      </w:r>
      <w:r w:rsidR="00895EDF">
        <w:rPr>
          <w:rFonts w:ascii="Times New Roman" w:hAnsi="Times New Roman"/>
          <w:sz w:val="24"/>
          <w:szCs w:val="24"/>
        </w:rPr>
        <w:t>.</w:t>
      </w:r>
    </w:p>
    <w:p w14:paraId="62D2019F" w14:textId="77777777" w:rsidR="00053ABF" w:rsidRPr="000678F8" w:rsidRDefault="00971D81" w:rsidP="006F0D33">
      <w:pPr>
        <w:spacing w:before="100" w:beforeAutospacing="1" w:after="100" w:afterAutospacing="1" w:line="360" w:lineRule="auto"/>
        <w:rPr>
          <w:rFonts w:ascii="Times New Roman" w:hAnsi="Times New Roman"/>
          <w:b/>
          <w:i/>
          <w:sz w:val="24"/>
          <w:szCs w:val="24"/>
        </w:rPr>
      </w:pPr>
      <w:r>
        <w:rPr>
          <w:rFonts w:ascii="Times New Roman" w:hAnsi="Times New Roman"/>
          <w:b/>
          <w:i/>
          <w:sz w:val="24"/>
          <w:szCs w:val="24"/>
        </w:rPr>
        <w:t>Soft law</w:t>
      </w:r>
    </w:p>
    <w:p w14:paraId="2D951FCF" w14:textId="77777777" w:rsidR="00053ABF" w:rsidRPr="00604052" w:rsidRDefault="00AC40F3" w:rsidP="00B4424B">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 xml:space="preserve">Seeing political protests </w:t>
      </w:r>
      <w:r w:rsidR="00F37F68">
        <w:rPr>
          <w:rFonts w:ascii="Times New Roman" w:hAnsi="Times New Roman"/>
          <w:sz w:val="24"/>
          <w:szCs w:val="24"/>
        </w:rPr>
        <w:t>around</w:t>
      </w:r>
      <w:r w:rsidRPr="00604052">
        <w:rPr>
          <w:rFonts w:ascii="Times New Roman" w:hAnsi="Times New Roman"/>
          <w:sz w:val="24"/>
          <w:szCs w:val="24"/>
        </w:rPr>
        <w:t xml:space="preserve"> sporting events is not new in Iran</w:t>
      </w:r>
      <w:r w:rsidR="00B4424B">
        <w:rPr>
          <w:rFonts w:ascii="Times New Roman" w:hAnsi="Times New Roman"/>
          <w:sz w:val="24"/>
          <w:szCs w:val="24"/>
        </w:rPr>
        <w:t xml:space="preserve">.  </w:t>
      </w:r>
      <w:r w:rsidRPr="00604052">
        <w:rPr>
          <w:rFonts w:ascii="Times New Roman" w:hAnsi="Times New Roman"/>
          <w:sz w:val="24"/>
          <w:szCs w:val="24"/>
        </w:rPr>
        <w:t>Officials have been quoted as stating that t</w:t>
      </w:r>
      <w:r w:rsidR="00053ABF" w:rsidRPr="00604052">
        <w:rPr>
          <w:rFonts w:ascii="Times New Roman" w:hAnsi="Times New Roman"/>
          <w:sz w:val="24"/>
          <w:szCs w:val="24"/>
        </w:rPr>
        <w:t xml:space="preserve">he ban was </w:t>
      </w:r>
      <w:r w:rsidR="00B97FBF">
        <w:rPr>
          <w:rFonts w:ascii="Times New Roman" w:hAnsi="Times New Roman"/>
          <w:sz w:val="24"/>
          <w:szCs w:val="24"/>
        </w:rPr>
        <w:t>‘</w:t>
      </w:r>
      <w:r w:rsidR="00053ABF" w:rsidRPr="00604052">
        <w:rPr>
          <w:rFonts w:ascii="Times New Roman" w:hAnsi="Times New Roman"/>
          <w:sz w:val="24"/>
          <w:szCs w:val="24"/>
        </w:rPr>
        <w:t>designed to shield women from men’s rowdiness in sport stadia and to pre-empt t</w:t>
      </w:r>
      <w:r w:rsidR="00AF132A">
        <w:rPr>
          <w:rFonts w:ascii="Times New Roman" w:hAnsi="Times New Roman"/>
          <w:sz w:val="24"/>
          <w:szCs w:val="24"/>
        </w:rPr>
        <w:t>he temptation of genders mixing</w:t>
      </w:r>
      <w:r w:rsidR="00B97FBF">
        <w:rPr>
          <w:rFonts w:ascii="Times New Roman" w:hAnsi="Times New Roman"/>
          <w:sz w:val="24"/>
          <w:szCs w:val="24"/>
        </w:rPr>
        <w:t>’</w:t>
      </w:r>
      <w:r w:rsidR="00AF132A">
        <w:rPr>
          <w:rFonts w:ascii="Times New Roman" w:hAnsi="Times New Roman"/>
          <w:sz w:val="24"/>
          <w:szCs w:val="24"/>
        </w:rPr>
        <w:t xml:space="preserve"> </w:t>
      </w:r>
      <w:r w:rsidR="00C20F1F" w:rsidRPr="00604052">
        <w:rPr>
          <w:rFonts w:ascii="Times New Roman" w:hAnsi="Times New Roman"/>
          <w:sz w:val="24"/>
          <w:szCs w:val="24"/>
        </w:rPr>
        <w:t>(Dorsey 2017)</w:t>
      </w:r>
      <w:r w:rsidRPr="00604052">
        <w:rPr>
          <w:rFonts w:ascii="Times New Roman" w:hAnsi="Times New Roman"/>
          <w:sz w:val="24"/>
          <w:szCs w:val="24"/>
        </w:rPr>
        <w:t xml:space="preserve">.  Very little information is available about the government’s reasoning in adopting the ban at this particular point in time, and there are no policies, strategies, or government statements about the issue which existed before the </w:t>
      </w:r>
      <w:r w:rsidR="00137525">
        <w:rPr>
          <w:rFonts w:ascii="Times New Roman" w:hAnsi="Times New Roman"/>
          <w:sz w:val="24"/>
          <w:szCs w:val="24"/>
        </w:rPr>
        <w:t xml:space="preserve">volleyball specific </w:t>
      </w:r>
      <w:r w:rsidRPr="00604052">
        <w:rPr>
          <w:rFonts w:ascii="Times New Roman" w:hAnsi="Times New Roman"/>
          <w:sz w:val="24"/>
          <w:szCs w:val="24"/>
        </w:rPr>
        <w:t xml:space="preserve">ban was put in place.  All </w:t>
      </w:r>
      <w:r w:rsidR="00E41D5A">
        <w:rPr>
          <w:rFonts w:ascii="Times New Roman" w:hAnsi="Times New Roman"/>
          <w:sz w:val="24"/>
          <w:szCs w:val="24"/>
        </w:rPr>
        <w:t>that is known</w:t>
      </w:r>
      <w:r w:rsidRPr="00604052">
        <w:rPr>
          <w:rFonts w:ascii="Times New Roman" w:hAnsi="Times New Roman"/>
          <w:sz w:val="24"/>
          <w:szCs w:val="24"/>
        </w:rPr>
        <w:t xml:space="preserve"> </w:t>
      </w:r>
      <w:r w:rsidR="00AF132A">
        <w:rPr>
          <w:rFonts w:ascii="Times New Roman" w:hAnsi="Times New Roman"/>
          <w:sz w:val="24"/>
          <w:szCs w:val="24"/>
        </w:rPr>
        <w:t xml:space="preserve">for certain </w:t>
      </w:r>
      <w:r w:rsidRPr="00604052">
        <w:rPr>
          <w:rFonts w:ascii="Times New Roman" w:hAnsi="Times New Roman"/>
          <w:sz w:val="24"/>
          <w:szCs w:val="24"/>
        </w:rPr>
        <w:t>is that the football ban was extended to volleyball in an increasing effort of the hard-liners and religious conservatives to strengthen the role of Islam and to reinf</w:t>
      </w:r>
      <w:r w:rsidR="001C37E5" w:rsidRPr="00604052">
        <w:rPr>
          <w:rFonts w:ascii="Times New Roman" w:hAnsi="Times New Roman"/>
          <w:sz w:val="24"/>
          <w:szCs w:val="24"/>
        </w:rPr>
        <w:t>orce gender stereotypes.</w:t>
      </w:r>
      <w:r w:rsidRPr="00604052">
        <w:rPr>
          <w:rFonts w:ascii="Times New Roman" w:hAnsi="Times New Roman"/>
          <w:sz w:val="24"/>
          <w:szCs w:val="24"/>
        </w:rPr>
        <w:t xml:space="preserve"> </w:t>
      </w:r>
    </w:p>
    <w:p w14:paraId="4CF20304" w14:textId="77777777" w:rsidR="00053ABF" w:rsidRPr="000678F8" w:rsidRDefault="00053ABF" w:rsidP="006F0D33">
      <w:pPr>
        <w:spacing w:before="100" w:beforeAutospacing="1" w:after="100" w:afterAutospacing="1" w:line="360" w:lineRule="auto"/>
        <w:rPr>
          <w:rFonts w:ascii="Times New Roman" w:hAnsi="Times New Roman"/>
          <w:b/>
          <w:i/>
          <w:sz w:val="24"/>
          <w:szCs w:val="24"/>
        </w:rPr>
      </w:pPr>
      <w:r w:rsidRPr="000678F8">
        <w:rPr>
          <w:rFonts w:ascii="Times New Roman" w:hAnsi="Times New Roman"/>
          <w:b/>
          <w:i/>
          <w:sz w:val="24"/>
          <w:szCs w:val="24"/>
        </w:rPr>
        <w:t>Judicia</w:t>
      </w:r>
      <w:r w:rsidR="00971D81">
        <w:rPr>
          <w:rFonts w:ascii="Times New Roman" w:hAnsi="Times New Roman"/>
          <w:b/>
          <w:i/>
          <w:sz w:val="24"/>
          <w:szCs w:val="24"/>
        </w:rPr>
        <w:t>l outcomes</w:t>
      </w:r>
    </w:p>
    <w:p w14:paraId="7B6AA0D8" w14:textId="77777777" w:rsidR="00C929F2" w:rsidRPr="00604052" w:rsidRDefault="00C929F2" w:rsidP="006F0D33">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As the campaign launched simultaneously with the ban, there is no scope for judicial involvement specifically relating t</w:t>
      </w:r>
      <w:r w:rsidR="003C7612">
        <w:rPr>
          <w:rFonts w:ascii="Times New Roman" w:hAnsi="Times New Roman"/>
          <w:sz w:val="24"/>
          <w:szCs w:val="24"/>
        </w:rPr>
        <w:t>o women at volleyball matches prior to the campaign.</w:t>
      </w:r>
      <w:r w:rsidR="007E7D74">
        <w:rPr>
          <w:rFonts w:ascii="Times New Roman" w:hAnsi="Times New Roman"/>
          <w:sz w:val="24"/>
          <w:szCs w:val="24"/>
        </w:rPr>
        <w:t xml:space="preserve">  Women had previously been arrested and detained for attempting to attend other male sporting events.  </w:t>
      </w:r>
    </w:p>
    <w:p w14:paraId="44A969FE" w14:textId="77777777" w:rsidR="0021307B" w:rsidRPr="000678F8" w:rsidRDefault="0021307B" w:rsidP="006F0D33">
      <w:pPr>
        <w:spacing w:before="100" w:beforeAutospacing="1" w:after="100" w:afterAutospacing="1" w:line="360" w:lineRule="auto"/>
        <w:rPr>
          <w:rFonts w:ascii="Times New Roman" w:hAnsi="Times New Roman"/>
          <w:b/>
          <w:i/>
          <w:sz w:val="24"/>
          <w:szCs w:val="24"/>
        </w:rPr>
      </w:pPr>
      <w:r w:rsidRPr="000678F8">
        <w:rPr>
          <w:rFonts w:ascii="Times New Roman" w:hAnsi="Times New Roman"/>
          <w:b/>
          <w:i/>
          <w:sz w:val="24"/>
          <w:szCs w:val="24"/>
        </w:rPr>
        <w:t>Normat</w:t>
      </w:r>
      <w:r w:rsidR="00971D81">
        <w:rPr>
          <w:rFonts w:ascii="Times New Roman" w:hAnsi="Times New Roman"/>
          <w:b/>
          <w:i/>
          <w:sz w:val="24"/>
          <w:szCs w:val="24"/>
        </w:rPr>
        <w:t>ive evidence from legal UN dialogue</w:t>
      </w:r>
    </w:p>
    <w:p w14:paraId="325401ED" w14:textId="77777777" w:rsidR="00454F41" w:rsidRDefault="00165877" w:rsidP="006F0D33">
      <w:pPr>
        <w:spacing w:before="100" w:beforeAutospacing="1" w:after="100" w:afterAutospacing="1" w:line="360" w:lineRule="auto"/>
        <w:rPr>
          <w:rFonts w:ascii="Times New Roman" w:hAnsi="Times New Roman"/>
          <w:sz w:val="24"/>
        </w:rPr>
      </w:pPr>
      <w:r w:rsidRPr="00604052">
        <w:rPr>
          <w:rFonts w:ascii="Times New Roman" w:hAnsi="Times New Roman"/>
          <w:sz w:val="24"/>
          <w:szCs w:val="24"/>
        </w:rPr>
        <w:t xml:space="preserve">Similar normative evidence is applicable to this campaign as to #stopstoning in relation to the role of women and the general subordination of women under Iran’s interpretation of Islam.  </w:t>
      </w:r>
      <w:r w:rsidR="00A32264">
        <w:rPr>
          <w:rFonts w:ascii="Times New Roman" w:hAnsi="Times New Roman"/>
          <w:sz w:val="24"/>
          <w:szCs w:val="24"/>
        </w:rPr>
        <w:t xml:space="preserve">Although the </w:t>
      </w:r>
      <w:r w:rsidR="0060410F">
        <w:rPr>
          <w:rFonts w:ascii="Times New Roman" w:hAnsi="Times New Roman"/>
          <w:sz w:val="24"/>
          <w:szCs w:val="24"/>
        </w:rPr>
        <w:t>C</w:t>
      </w:r>
      <w:r w:rsidR="00A32264">
        <w:rPr>
          <w:rFonts w:ascii="Times New Roman" w:hAnsi="Times New Roman"/>
          <w:sz w:val="24"/>
          <w:szCs w:val="24"/>
        </w:rPr>
        <w:t xml:space="preserve">ommittees </w:t>
      </w:r>
      <w:r w:rsidR="009C4FEC">
        <w:rPr>
          <w:rFonts w:ascii="Times New Roman" w:hAnsi="Times New Roman"/>
          <w:sz w:val="24"/>
          <w:szCs w:val="24"/>
        </w:rPr>
        <w:t xml:space="preserve">have </w:t>
      </w:r>
      <w:r w:rsidR="00A32264">
        <w:rPr>
          <w:rFonts w:ascii="Times New Roman" w:hAnsi="Times New Roman"/>
          <w:sz w:val="24"/>
          <w:szCs w:val="24"/>
        </w:rPr>
        <w:t>regularly raise</w:t>
      </w:r>
      <w:r w:rsidR="009C4FEC">
        <w:rPr>
          <w:rFonts w:ascii="Times New Roman" w:hAnsi="Times New Roman"/>
          <w:sz w:val="24"/>
          <w:szCs w:val="24"/>
        </w:rPr>
        <w:t>d</w:t>
      </w:r>
      <w:r w:rsidR="00A32264">
        <w:rPr>
          <w:rFonts w:ascii="Times New Roman" w:hAnsi="Times New Roman"/>
          <w:sz w:val="24"/>
          <w:szCs w:val="24"/>
        </w:rPr>
        <w:t xml:space="preserve"> concerns about women’s access to </w:t>
      </w:r>
      <w:r w:rsidR="002B7759">
        <w:rPr>
          <w:rFonts w:ascii="Times New Roman" w:hAnsi="Times New Roman"/>
          <w:sz w:val="24"/>
          <w:szCs w:val="24"/>
        </w:rPr>
        <w:t xml:space="preserve">all </w:t>
      </w:r>
      <w:r w:rsidR="00A32264">
        <w:rPr>
          <w:rFonts w:ascii="Times New Roman" w:hAnsi="Times New Roman"/>
          <w:sz w:val="24"/>
          <w:szCs w:val="24"/>
        </w:rPr>
        <w:t>sports, the Iranian government almost routinely ignores these concerns and deflects the negative attention with report</w:t>
      </w:r>
      <w:r w:rsidR="002B7759">
        <w:rPr>
          <w:rFonts w:ascii="Times New Roman" w:hAnsi="Times New Roman"/>
          <w:sz w:val="24"/>
          <w:szCs w:val="24"/>
        </w:rPr>
        <w:t xml:space="preserve">s of increasing access to gender segregated sports </w:t>
      </w:r>
      <w:r w:rsidR="00A32264">
        <w:rPr>
          <w:rFonts w:ascii="Times New Roman" w:hAnsi="Times New Roman"/>
          <w:sz w:val="24"/>
          <w:szCs w:val="24"/>
        </w:rPr>
        <w:t>for women – though, using the words of the SR on VAWG, always under ‘</w:t>
      </w:r>
      <w:r w:rsidR="00A32264" w:rsidRPr="00604052">
        <w:rPr>
          <w:rFonts w:ascii="Times New Roman" w:hAnsi="Times New Roman"/>
          <w:sz w:val="24"/>
          <w:szCs w:val="24"/>
        </w:rPr>
        <w:t>strict surveillance and within well-defined boundaries</w:t>
      </w:r>
      <w:r w:rsidR="00A32264">
        <w:rPr>
          <w:rFonts w:ascii="Times New Roman" w:hAnsi="Times New Roman"/>
          <w:sz w:val="24"/>
          <w:szCs w:val="24"/>
        </w:rPr>
        <w:t xml:space="preserve">’ </w:t>
      </w:r>
      <w:r w:rsidR="00A32264" w:rsidRPr="00A32264">
        <w:rPr>
          <w:rFonts w:ascii="Times New Roman" w:hAnsi="Times New Roman"/>
          <w:sz w:val="24"/>
        </w:rPr>
        <w:t>(</w:t>
      </w:r>
      <w:r w:rsidR="00FA707C">
        <w:rPr>
          <w:rFonts w:ascii="Times New Roman" w:hAnsi="Times New Roman"/>
          <w:sz w:val="24"/>
        </w:rPr>
        <w:t xml:space="preserve">SR on VAWG </w:t>
      </w:r>
      <w:r w:rsidR="00A32264" w:rsidRPr="00A32264">
        <w:rPr>
          <w:rFonts w:ascii="Times New Roman" w:hAnsi="Times New Roman"/>
          <w:sz w:val="24"/>
        </w:rPr>
        <w:t>2006, para. 25)</w:t>
      </w:r>
      <w:r w:rsidR="00A32264">
        <w:rPr>
          <w:rFonts w:ascii="Times New Roman" w:hAnsi="Times New Roman"/>
          <w:sz w:val="24"/>
        </w:rPr>
        <w:t xml:space="preserve">.  </w:t>
      </w:r>
    </w:p>
    <w:p w14:paraId="5BDAB3F8" w14:textId="77777777" w:rsidR="00AB3243" w:rsidRDefault="00454F41" w:rsidP="00511437">
      <w:pPr>
        <w:spacing w:before="100" w:beforeAutospacing="1" w:after="100" w:afterAutospacing="1" w:line="360" w:lineRule="auto"/>
        <w:ind w:firstLine="720"/>
        <w:rPr>
          <w:rFonts w:ascii="Times New Roman" w:hAnsi="Times New Roman"/>
          <w:sz w:val="24"/>
          <w:szCs w:val="24"/>
        </w:rPr>
      </w:pPr>
      <w:r>
        <w:rPr>
          <w:rFonts w:ascii="Times New Roman" w:hAnsi="Times New Roman"/>
          <w:sz w:val="24"/>
        </w:rPr>
        <w:t>I</w:t>
      </w:r>
      <w:r w:rsidR="00165877" w:rsidRPr="00604052">
        <w:rPr>
          <w:rFonts w:ascii="Times New Roman" w:hAnsi="Times New Roman"/>
          <w:sz w:val="24"/>
          <w:szCs w:val="24"/>
        </w:rPr>
        <w:t xml:space="preserve">n </w:t>
      </w:r>
      <w:r w:rsidR="0021307B" w:rsidRPr="00604052">
        <w:rPr>
          <w:rFonts w:ascii="Times New Roman" w:hAnsi="Times New Roman"/>
          <w:sz w:val="24"/>
          <w:szCs w:val="24"/>
        </w:rPr>
        <w:t xml:space="preserve">1993 </w:t>
      </w:r>
      <w:r w:rsidR="00165877" w:rsidRPr="00604052">
        <w:rPr>
          <w:rFonts w:ascii="Times New Roman" w:hAnsi="Times New Roman"/>
          <w:sz w:val="24"/>
          <w:szCs w:val="24"/>
        </w:rPr>
        <w:t>a</w:t>
      </w:r>
      <w:r w:rsidR="00A32264">
        <w:rPr>
          <w:rFonts w:ascii="Times New Roman" w:hAnsi="Times New Roman"/>
          <w:sz w:val="24"/>
          <w:szCs w:val="24"/>
        </w:rPr>
        <w:t>n</w:t>
      </w:r>
      <w:r w:rsidR="00165877" w:rsidRPr="00604052">
        <w:rPr>
          <w:rFonts w:ascii="Times New Roman" w:hAnsi="Times New Roman"/>
          <w:sz w:val="24"/>
          <w:szCs w:val="24"/>
        </w:rPr>
        <w:t xml:space="preserve"> </w:t>
      </w:r>
      <w:r w:rsidR="0021307B" w:rsidRPr="00604052">
        <w:rPr>
          <w:rFonts w:ascii="Times New Roman" w:hAnsi="Times New Roman"/>
          <w:sz w:val="24"/>
          <w:szCs w:val="24"/>
        </w:rPr>
        <w:t xml:space="preserve">HRC report </w:t>
      </w:r>
      <w:r w:rsidR="007F065E">
        <w:rPr>
          <w:rFonts w:ascii="Times New Roman" w:hAnsi="Times New Roman"/>
          <w:sz w:val="24"/>
          <w:szCs w:val="24"/>
        </w:rPr>
        <w:t>raised</w:t>
      </w:r>
      <w:r w:rsidR="0021307B" w:rsidRPr="00604052">
        <w:rPr>
          <w:rFonts w:ascii="Times New Roman" w:hAnsi="Times New Roman"/>
          <w:sz w:val="24"/>
          <w:szCs w:val="24"/>
        </w:rPr>
        <w:t xml:space="preserve"> concerns about </w:t>
      </w:r>
      <w:r w:rsidR="001A24F9">
        <w:rPr>
          <w:rFonts w:ascii="Times New Roman" w:hAnsi="Times New Roman"/>
          <w:sz w:val="24"/>
          <w:szCs w:val="24"/>
        </w:rPr>
        <w:t>a</w:t>
      </w:r>
      <w:r w:rsidR="0021307B" w:rsidRPr="00604052">
        <w:rPr>
          <w:rFonts w:ascii="Times New Roman" w:hAnsi="Times New Roman"/>
          <w:sz w:val="24"/>
          <w:szCs w:val="24"/>
        </w:rPr>
        <w:t xml:space="preserve"> prohibition on women pr</w:t>
      </w:r>
      <w:r w:rsidR="00165877" w:rsidRPr="00604052">
        <w:rPr>
          <w:rFonts w:ascii="Times New Roman" w:hAnsi="Times New Roman"/>
          <w:sz w:val="24"/>
          <w:szCs w:val="24"/>
        </w:rPr>
        <w:t>acticing sport in public</w:t>
      </w:r>
      <w:r w:rsidR="00542CF5">
        <w:rPr>
          <w:rFonts w:ascii="Times New Roman" w:hAnsi="Times New Roman"/>
          <w:sz w:val="24"/>
          <w:szCs w:val="24"/>
        </w:rPr>
        <w:t xml:space="preserve"> </w:t>
      </w:r>
      <w:r w:rsidR="00542CF5" w:rsidRPr="00542CF5">
        <w:rPr>
          <w:rFonts w:ascii="Times New Roman" w:hAnsi="Times New Roman"/>
          <w:sz w:val="24"/>
        </w:rPr>
        <w:t>(</w:t>
      </w:r>
      <w:r w:rsidR="00847743">
        <w:rPr>
          <w:rFonts w:ascii="Times New Roman" w:hAnsi="Times New Roman"/>
          <w:sz w:val="24"/>
        </w:rPr>
        <w:t xml:space="preserve">HRC </w:t>
      </w:r>
      <w:r w:rsidR="00542CF5" w:rsidRPr="00542CF5">
        <w:rPr>
          <w:rFonts w:ascii="Times New Roman" w:hAnsi="Times New Roman"/>
          <w:sz w:val="24"/>
        </w:rPr>
        <w:t>1993c, para. 13)</w:t>
      </w:r>
      <w:r w:rsidR="00165877" w:rsidRPr="00604052">
        <w:rPr>
          <w:rFonts w:ascii="Times New Roman" w:hAnsi="Times New Roman"/>
          <w:sz w:val="24"/>
          <w:szCs w:val="24"/>
        </w:rPr>
        <w:t xml:space="preserve">.  Ironically, </w:t>
      </w:r>
      <w:r>
        <w:rPr>
          <w:rFonts w:ascii="Times New Roman" w:hAnsi="Times New Roman"/>
          <w:sz w:val="24"/>
          <w:szCs w:val="24"/>
        </w:rPr>
        <w:t xml:space="preserve">then </w:t>
      </w:r>
      <w:r w:rsidR="00165877" w:rsidRPr="00604052">
        <w:rPr>
          <w:rFonts w:ascii="Times New Roman" w:hAnsi="Times New Roman"/>
          <w:sz w:val="24"/>
          <w:szCs w:val="24"/>
        </w:rPr>
        <w:t xml:space="preserve">in the </w:t>
      </w:r>
      <w:r w:rsidR="0021307B" w:rsidRPr="00604052">
        <w:rPr>
          <w:rFonts w:ascii="Times New Roman" w:hAnsi="Times New Roman"/>
          <w:sz w:val="24"/>
          <w:szCs w:val="24"/>
        </w:rPr>
        <w:t xml:space="preserve">1998 CERD </w:t>
      </w:r>
      <w:r w:rsidR="00165877" w:rsidRPr="00604052">
        <w:rPr>
          <w:rFonts w:ascii="Times New Roman" w:hAnsi="Times New Roman"/>
          <w:sz w:val="24"/>
          <w:szCs w:val="24"/>
        </w:rPr>
        <w:t xml:space="preserve">report, Iran </w:t>
      </w:r>
      <w:r w:rsidR="0021307B" w:rsidRPr="00604052">
        <w:rPr>
          <w:rFonts w:ascii="Times New Roman" w:hAnsi="Times New Roman"/>
          <w:sz w:val="24"/>
          <w:szCs w:val="24"/>
        </w:rPr>
        <w:t xml:space="preserve">mentions that </w:t>
      </w:r>
      <w:r w:rsidR="00165877" w:rsidRPr="00604052">
        <w:rPr>
          <w:rFonts w:ascii="Times New Roman" w:hAnsi="Times New Roman"/>
          <w:sz w:val="24"/>
          <w:szCs w:val="24"/>
        </w:rPr>
        <w:t xml:space="preserve">they are </w:t>
      </w:r>
      <w:r w:rsidR="0021307B" w:rsidRPr="00604052">
        <w:rPr>
          <w:rFonts w:ascii="Times New Roman" w:hAnsi="Times New Roman"/>
          <w:sz w:val="24"/>
          <w:szCs w:val="24"/>
        </w:rPr>
        <w:t>a signatory to the Convention against Apartheid in Sport, using sport to combat racism</w:t>
      </w:r>
      <w:r w:rsidR="00542CF5">
        <w:rPr>
          <w:rFonts w:ascii="Times New Roman" w:hAnsi="Times New Roman"/>
          <w:sz w:val="24"/>
          <w:szCs w:val="24"/>
        </w:rPr>
        <w:t xml:space="preserve"> </w:t>
      </w:r>
      <w:r w:rsidR="00542CF5" w:rsidRPr="00542CF5">
        <w:rPr>
          <w:rFonts w:ascii="Times New Roman" w:hAnsi="Times New Roman"/>
          <w:sz w:val="24"/>
        </w:rPr>
        <w:t>(</w:t>
      </w:r>
      <w:r w:rsidR="00847743">
        <w:rPr>
          <w:rFonts w:ascii="Times New Roman" w:hAnsi="Times New Roman"/>
          <w:sz w:val="24"/>
        </w:rPr>
        <w:t xml:space="preserve">CERD </w:t>
      </w:r>
      <w:r w:rsidR="00542CF5" w:rsidRPr="00542CF5">
        <w:rPr>
          <w:rFonts w:ascii="Times New Roman" w:hAnsi="Times New Roman"/>
          <w:sz w:val="24"/>
        </w:rPr>
        <w:t>1998, paras. 6, 45, 46)</w:t>
      </w:r>
      <w:r w:rsidR="002C1EEF">
        <w:rPr>
          <w:rFonts w:ascii="Times New Roman" w:hAnsi="Times New Roman"/>
          <w:sz w:val="24"/>
          <w:szCs w:val="24"/>
        </w:rPr>
        <w:t xml:space="preserve">.  This again is a deflection technique, diverting attention to rule-consistent behaviour of a different international human rights norm, in this case combatting racism.  </w:t>
      </w:r>
    </w:p>
    <w:p w14:paraId="703706E2" w14:textId="77777777" w:rsidR="0021307B" w:rsidRPr="00604052" w:rsidRDefault="00165877" w:rsidP="00511437">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t xml:space="preserve">In 2003, Molaverdi was one of the Iranian delegates to a CERD meeting, where she specifically cited work that had been done to increase women’s access to </w:t>
      </w:r>
      <w:r w:rsidR="004C0373">
        <w:rPr>
          <w:rFonts w:ascii="Times New Roman" w:hAnsi="Times New Roman"/>
          <w:sz w:val="24"/>
          <w:szCs w:val="24"/>
        </w:rPr>
        <w:t xml:space="preserve">participating in (not watching) </w:t>
      </w:r>
      <w:r w:rsidRPr="00604052">
        <w:rPr>
          <w:rFonts w:ascii="Times New Roman" w:hAnsi="Times New Roman"/>
          <w:sz w:val="24"/>
          <w:szCs w:val="24"/>
        </w:rPr>
        <w:t>sports</w:t>
      </w:r>
      <w:r w:rsidR="0024504D">
        <w:rPr>
          <w:rFonts w:ascii="Times New Roman" w:hAnsi="Times New Roman"/>
          <w:sz w:val="24"/>
          <w:szCs w:val="24"/>
        </w:rPr>
        <w:t xml:space="preserve"> </w:t>
      </w:r>
      <w:r w:rsidR="0024504D" w:rsidRPr="0024504D">
        <w:rPr>
          <w:rFonts w:ascii="Times New Roman" w:hAnsi="Times New Roman"/>
          <w:sz w:val="24"/>
        </w:rPr>
        <w:t>(</w:t>
      </w:r>
      <w:r w:rsidR="00847743">
        <w:rPr>
          <w:rFonts w:ascii="Times New Roman" w:hAnsi="Times New Roman"/>
          <w:sz w:val="24"/>
        </w:rPr>
        <w:t xml:space="preserve">CERD </w:t>
      </w:r>
      <w:r w:rsidR="0024504D" w:rsidRPr="0024504D">
        <w:rPr>
          <w:rFonts w:ascii="Times New Roman" w:hAnsi="Times New Roman"/>
          <w:sz w:val="24"/>
        </w:rPr>
        <w:t>2003b, para. 31)</w:t>
      </w:r>
      <w:r w:rsidRPr="00604052">
        <w:rPr>
          <w:rFonts w:ascii="Times New Roman" w:hAnsi="Times New Roman"/>
          <w:sz w:val="24"/>
          <w:szCs w:val="24"/>
        </w:rPr>
        <w:t>.</w:t>
      </w:r>
      <w:r w:rsidR="0024504D">
        <w:rPr>
          <w:rFonts w:ascii="Times New Roman" w:hAnsi="Times New Roman"/>
          <w:sz w:val="24"/>
          <w:szCs w:val="24"/>
        </w:rPr>
        <w:t xml:space="preserve">  </w:t>
      </w:r>
      <w:r w:rsidR="00582A1E" w:rsidRPr="00604052">
        <w:rPr>
          <w:rFonts w:ascii="Times New Roman" w:hAnsi="Times New Roman"/>
          <w:sz w:val="24"/>
          <w:szCs w:val="24"/>
        </w:rPr>
        <w:t>This perspective is reiterated through many reports, particularly in the 2010 HRC report where the government spoke at length about the provision and encouragement of sports for women and girls</w:t>
      </w:r>
      <w:r w:rsidR="0024504D">
        <w:rPr>
          <w:rFonts w:ascii="Times New Roman" w:hAnsi="Times New Roman"/>
          <w:sz w:val="24"/>
          <w:szCs w:val="24"/>
        </w:rPr>
        <w:t xml:space="preserve"> </w:t>
      </w:r>
      <w:r w:rsidR="0024504D" w:rsidRPr="0024504D">
        <w:rPr>
          <w:rFonts w:ascii="Times New Roman" w:hAnsi="Times New Roman"/>
          <w:sz w:val="24"/>
        </w:rPr>
        <w:t>(</w:t>
      </w:r>
      <w:r w:rsidR="00847743">
        <w:rPr>
          <w:rFonts w:ascii="Times New Roman" w:hAnsi="Times New Roman"/>
          <w:sz w:val="24"/>
        </w:rPr>
        <w:t xml:space="preserve">HRC </w:t>
      </w:r>
      <w:r w:rsidR="0024504D" w:rsidRPr="0024504D">
        <w:rPr>
          <w:rFonts w:ascii="Times New Roman" w:hAnsi="Times New Roman"/>
          <w:sz w:val="24"/>
        </w:rPr>
        <w:t>2010)</w:t>
      </w:r>
      <w:r w:rsidR="00582A1E" w:rsidRPr="00604052">
        <w:rPr>
          <w:rFonts w:ascii="Times New Roman" w:hAnsi="Times New Roman"/>
          <w:sz w:val="24"/>
          <w:szCs w:val="24"/>
        </w:rPr>
        <w:t xml:space="preserve">.  The 2010 UPR State report also </w:t>
      </w:r>
      <w:r w:rsidR="0021307B" w:rsidRPr="00604052">
        <w:rPr>
          <w:rFonts w:ascii="Times New Roman" w:hAnsi="Times New Roman"/>
          <w:sz w:val="24"/>
          <w:szCs w:val="24"/>
        </w:rPr>
        <w:t>discusses advancement in sports, stating that the number of sporting facilities have dou</w:t>
      </w:r>
      <w:r w:rsidR="0024504D">
        <w:rPr>
          <w:rFonts w:ascii="Times New Roman" w:hAnsi="Times New Roman"/>
          <w:sz w:val="24"/>
          <w:szCs w:val="24"/>
        </w:rPr>
        <w:t>bled in the past four years</w:t>
      </w:r>
      <w:r w:rsidR="0021307B" w:rsidRPr="00604052">
        <w:rPr>
          <w:rFonts w:ascii="Times New Roman" w:hAnsi="Times New Roman"/>
          <w:sz w:val="24"/>
          <w:szCs w:val="24"/>
        </w:rPr>
        <w:t xml:space="preserve">, and notes that </w:t>
      </w:r>
      <w:r w:rsidR="00B97FBF">
        <w:rPr>
          <w:rFonts w:ascii="Times New Roman" w:hAnsi="Times New Roman"/>
          <w:sz w:val="24"/>
          <w:szCs w:val="24"/>
        </w:rPr>
        <w:t>‘</w:t>
      </w:r>
      <w:r w:rsidR="00C74D66">
        <w:rPr>
          <w:rFonts w:ascii="Times New Roman" w:hAnsi="Times New Roman"/>
          <w:sz w:val="24"/>
          <w:szCs w:val="24"/>
        </w:rPr>
        <w:t>[t]</w:t>
      </w:r>
      <w:r w:rsidR="0021307B" w:rsidRPr="00604052">
        <w:rPr>
          <w:rFonts w:ascii="Times New Roman" w:hAnsi="Times New Roman"/>
          <w:sz w:val="24"/>
          <w:szCs w:val="24"/>
        </w:rPr>
        <w:t>he presence of women in the areas of publishing, arts, film production, sports and scientific Olympiads are a</w:t>
      </w:r>
      <w:r w:rsidR="0024504D">
        <w:rPr>
          <w:rFonts w:ascii="Times New Roman" w:hAnsi="Times New Roman"/>
          <w:sz w:val="24"/>
          <w:szCs w:val="24"/>
        </w:rPr>
        <w:t>mong other important activities</w:t>
      </w:r>
      <w:r w:rsidR="00B97FBF">
        <w:rPr>
          <w:rFonts w:ascii="Times New Roman" w:hAnsi="Times New Roman"/>
          <w:sz w:val="24"/>
          <w:szCs w:val="24"/>
        </w:rPr>
        <w:t>’</w:t>
      </w:r>
      <w:r w:rsidR="0024504D">
        <w:rPr>
          <w:rFonts w:ascii="Times New Roman" w:hAnsi="Times New Roman"/>
          <w:sz w:val="24"/>
          <w:szCs w:val="24"/>
        </w:rPr>
        <w:t xml:space="preserve"> </w:t>
      </w:r>
      <w:r w:rsidR="0024504D" w:rsidRPr="0024504D">
        <w:rPr>
          <w:rFonts w:ascii="Times New Roman" w:hAnsi="Times New Roman"/>
          <w:sz w:val="24"/>
        </w:rPr>
        <w:t>(Hum</w:t>
      </w:r>
      <w:r w:rsidR="00B01B45">
        <w:rPr>
          <w:rFonts w:ascii="Times New Roman" w:hAnsi="Times New Roman"/>
          <w:sz w:val="24"/>
        </w:rPr>
        <w:t>an Rights Council 2009, para. 97,</w:t>
      </w:r>
      <w:r w:rsidR="0024504D" w:rsidRPr="0024504D">
        <w:rPr>
          <w:rFonts w:ascii="Times New Roman" w:hAnsi="Times New Roman"/>
          <w:sz w:val="24"/>
        </w:rPr>
        <w:t xml:space="preserve"> 101)</w:t>
      </w:r>
      <w:r w:rsidR="0024504D">
        <w:rPr>
          <w:rFonts w:ascii="Times New Roman" w:hAnsi="Times New Roman"/>
          <w:sz w:val="24"/>
          <w:szCs w:val="24"/>
        </w:rPr>
        <w:t>.</w:t>
      </w:r>
    </w:p>
    <w:p w14:paraId="0A100B7C" w14:textId="77777777" w:rsidR="0021307B" w:rsidRPr="00604052" w:rsidRDefault="00582A1E" w:rsidP="00511437">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t xml:space="preserve">In </w:t>
      </w:r>
      <w:r w:rsidR="0021307B" w:rsidRPr="00604052">
        <w:rPr>
          <w:rFonts w:ascii="Times New Roman" w:hAnsi="Times New Roman"/>
          <w:sz w:val="24"/>
          <w:szCs w:val="24"/>
        </w:rPr>
        <w:t xml:space="preserve">2011 </w:t>
      </w:r>
      <w:r w:rsidRPr="00604052">
        <w:rPr>
          <w:rFonts w:ascii="Times New Roman" w:hAnsi="Times New Roman"/>
          <w:sz w:val="24"/>
          <w:szCs w:val="24"/>
        </w:rPr>
        <w:t>the HRC again (nearly 10 year later)</w:t>
      </w:r>
      <w:r w:rsidR="0021307B" w:rsidRPr="00604052">
        <w:rPr>
          <w:rFonts w:ascii="Times New Roman" w:hAnsi="Times New Roman"/>
          <w:sz w:val="24"/>
          <w:szCs w:val="24"/>
        </w:rPr>
        <w:t xml:space="preserve"> expressed concern around a ban on women practicing sport in public</w:t>
      </w:r>
      <w:r w:rsidR="00A673E6">
        <w:rPr>
          <w:rFonts w:ascii="Times New Roman" w:hAnsi="Times New Roman"/>
          <w:sz w:val="24"/>
          <w:szCs w:val="24"/>
        </w:rPr>
        <w:t xml:space="preserve"> </w:t>
      </w:r>
      <w:r w:rsidR="00A673E6" w:rsidRPr="00A673E6">
        <w:rPr>
          <w:rFonts w:ascii="Times New Roman" w:hAnsi="Times New Roman"/>
          <w:sz w:val="24"/>
        </w:rPr>
        <w:t>(</w:t>
      </w:r>
      <w:r w:rsidR="00847743">
        <w:rPr>
          <w:rFonts w:ascii="Times New Roman" w:hAnsi="Times New Roman"/>
          <w:sz w:val="24"/>
        </w:rPr>
        <w:t xml:space="preserve">HRC </w:t>
      </w:r>
      <w:r w:rsidR="00A673E6" w:rsidRPr="00A673E6">
        <w:rPr>
          <w:rFonts w:ascii="Times New Roman" w:hAnsi="Times New Roman"/>
          <w:sz w:val="24"/>
        </w:rPr>
        <w:t>2011, para. 19)</w:t>
      </w:r>
      <w:r w:rsidR="0021307B" w:rsidRPr="00604052">
        <w:rPr>
          <w:rFonts w:ascii="Times New Roman" w:hAnsi="Times New Roman"/>
          <w:sz w:val="24"/>
          <w:szCs w:val="24"/>
        </w:rPr>
        <w:t xml:space="preserve">.  </w:t>
      </w:r>
      <w:r w:rsidR="00C74D66">
        <w:rPr>
          <w:rFonts w:ascii="Times New Roman" w:hAnsi="Times New Roman"/>
          <w:sz w:val="24"/>
          <w:szCs w:val="24"/>
        </w:rPr>
        <w:t xml:space="preserve">The government, once again, deflected the question by replying </w:t>
      </w:r>
      <w:r w:rsidR="0021307B" w:rsidRPr="00604052">
        <w:rPr>
          <w:rFonts w:ascii="Times New Roman" w:hAnsi="Times New Roman"/>
          <w:sz w:val="24"/>
          <w:szCs w:val="24"/>
        </w:rPr>
        <w:t>that women were enjoying success in national and international sports</w:t>
      </w:r>
      <w:r w:rsidR="00A673E6">
        <w:rPr>
          <w:rFonts w:ascii="Times New Roman" w:hAnsi="Times New Roman"/>
          <w:sz w:val="24"/>
          <w:szCs w:val="24"/>
        </w:rPr>
        <w:t xml:space="preserve"> </w:t>
      </w:r>
      <w:r w:rsidR="00A673E6" w:rsidRPr="00A673E6">
        <w:rPr>
          <w:rFonts w:ascii="Times New Roman" w:hAnsi="Times New Roman"/>
          <w:sz w:val="24"/>
        </w:rPr>
        <w:t>(</w:t>
      </w:r>
      <w:r w:rsidR="00847743">
        <w:rPr>
          <w:rFonts w:ascii="Times New Roman" w:hAnsi="Times New Roman"/>
          <w:sz w:val="24"/>
        </w:rPr>
        <w:t xml:space="preserve">HRC </w:t>
      </w:r>
      <w:r w:rsidR="00A673E6" w:rsidRPr="00A673E6">
        <w:rPr>
          <w:rFonts w:ascii="Times New Roman" w:hAnsi="Times New Roman"/>
          <w:sz w:val="24"/>
        </w:rPr>
        <w:t>2011, para. 50)</w:t>
      </w:r>
      <w:r w:rsidR="00A673E6">
        <w:rPr>
          <w:rFonts w:ascii="Times New Roman" w:hAnsi="Times New Roman"/>
          <w:sz w:val="24"/>
          <w:szCs w:val="24"/>
        </w:rPr>
        <w:t>.</w:t>
      </w:r>
      <w:r w:rsidR="00660586">
        <w:rPr>
          <w:rFonts w:ascii="Times New Roman" w:hAnsi="Times New Roman"/>
          <w:sz w:val="24"/>
          <w:szCs w:val="24"/>
        </w:rPr>
        <w:t xml:space="preserve">  Before the campaign </w:t>
      </w:r>
      <w:r w:rsidR="00AB3243">
        <w:rPr>
          <w:rFonts w:ascii="Times New Roman" w:hAnsi="Times New Roman"/>
          <w:sz w:val="24"/>
          <w:szCs w:val="24"/>
        </w:rPr>
        <w:t>the state reports and replies indicate a</w:t>
      </w:r>
      <w:r w:rsidR="00660586">
        <w:rPr>
          <w:rFonts w:ascii="Times New Roman" w:hAnsi="Times New Roman"/>
          <w:sz w:val="24"/>
          <w:szCs w:val="24"/>
        </w:rPr>
        <w:t xml:space="preserve"> consistent approach to use women’s access to </w:t>
      </w:r>
      <w:r w:rsidR="00EE35C6">
        <w:rPr>
          <w:rFonts w:ascii="Times New Roman" w:hAnsi="Times New Roman"/>
          <w:sz w:val="24"/>
          <w:szCs w:val="24"/>
        </w:rPr>
        <w:t xml:space="preserve">participate in controlled </w:t>
      </w:r>
      <w:r w:rsidR="00AB3243">
        <w:rPr>
          <w:rFonts w:ascii="Times New Roman" w:hAnsi="Times New Roman"/>
          <w:sz w:val="24"/>
          <w:szCs w:val="24"/>
        </w:rPr>
        <w:t xml:space="preserve">and gender-segregated </w:t>
      </w:r>
      <w:r w:rsidR="00660586">
        <w:rPr>
          <w:rFonts w:ascii="Times New Roman" w:hAnsi="Times New Roman"/>
          <w:sz w:val="24"/>
          <w:szCs w:val="24"/>
        </w:rPr>
        <w:t>sport</w:t>
      </w:r>
      <w:r w:rsidR="00EE35C6">
        <w:rPr>
          <w:rFonts w:ascii="Times New Roman" w:hAnsi="Times New Roman"/>
          <w:sz w:val="24"/>
          <w:szCs w:val="24"/>
        </w:rPr>
        <w:t>s</w:t>
      </w:r>
      <w:r w:rsidR="00660586">
        <w:rPr>
          <w:rFonts w:ascii="Times New Roman" w:hAnsi="Times New Roman"/>
          <w:sz w:val="24"/>
          <w:szCs w:val="24"/>
        </w:rPr>
        <w:t xml:space="preserve"> as an example of the domestic institutionalisation of international norms</w:t>
      </w:r>
      <w:r w:rsidR="00CF0502">
        <w:rPr>
          <w:rFonts w:ascii="Times New Roman" w:hAnsi="Times New Roman"/>
          <w:sz w:val="24"/>
          <w:szCs w:val="24"/>
        </w:rPr>
        <w:t xml:space="preserve"> alongside </w:t>
      </w:r>
      <w:r w:rsidR="00660586">
        <w:rPr>
          <w:rFonts w:ascii="Times New Roman" w:hAnsi="Times New Roman"/>
          <w:sz w:val="24"/>
          <w:szCs w:val="24"/>
        </w:rPr>
        <w:t xml:space="preserve">a lack of engagement with </w:t>
      </w:r>
      <w:r w:rsidR="00CF0502">
        <w:rPr>
          <w:rFonts w:ascii="Times New Roman" w:hAnsi="Times New Roman"/>
          <w:sz w:val="24"/>
          <w:szCs w:val="24"/>
        </w:rPr>
        <w:t xml:space="preserve">any concerns raised, </w:t>
      </w:r>
      <w:r w:rsidR="00964DBC">
        <w:rPr>
          <w:rFonts w:ascii="Times New Roman" w:hAnsi="Times New Roman"/>
          <w:sz w:val="24"/>
          <w:szCs w:val="24"/>
        </w:rPr>
        <w:t>ques</w:t>
      </w:r>
      <w:r w:rsidR="00EE35C6">
        <w:rPr>
          <w:rFonts w:ascii="Times New Roman" w:hAnsi="Times New Roman"/>
          <w:sz w:val="24"/>
          <w:szCs w:val="24"/>
        </w:rPr>
        <w:t>tion</w:t>
      </w:r>
      <w:r w:rsidR="00CF0502">
        <w:rPr>
          <w:rFonts w:ascii="Times New Roman" w:hAnsi="Times New Roman"/>
          <w:sz w:val="24"/>
          <w:szCs w:val="24"/>
        </w:rPr>
        <w:t>s</w:t>
      </w:r>
      <w:r w:rsidR="00EE35C6">
        <w:rPr>
          <w:rFonts w:ascii="Times New Roman" w:hAnsi="Times New Roman"/>
          <w:sz w:val="24"/>
          <w:szCs w:val="24"/>
        </w:rPr>
        <w:t xml:space="preserve"> the full breadth of this </w:t>
      </w:r>
      <w:r w:rsidR="00AB3243">
        <w:rPr>
          <w:rFonts w:ascii="Times New Roman" w:hAnsi="Times New Roman"/>
          <w:sz w:val="24"/>
          <w:szCs w:val="24"/>
        </w:rPr>
        <w:t>institutionalisation of norms allowing women equal access to enjoy sporting events.</w:t>
      </w:r>
    </w:p>
    <w:p w14:paraId="24953F6F" w14:textId="77777777" w:rsidR="00971D81" w:rsidRPr="008D3457" w:rsidRDefault="00971D81" w:rsidP="00971D81">
      <w:pPr>
        <w:spacing w:line="360" w:lineRule="auto"/>
        <w:rPr>
          <w:rFonts w:ascii="Times New Roman" w:hAnsi="Times New Roman"/>
          <w:b/>
          <w:sz w:val="24"/>
        </w:rPr>
      </w:pPr>
      <w:r>
        <w:rPr>
          <w:rFonts w:ascii="Times New Roman" w:hAnsi="Times New Roman"/>
          <w:b/>
          <w:sz w:val="24"/>
        </w:rPr>
        <w:t>During and after the campaign</w:t>
      </w:r>
      <w:r w:rsidR="00DF622E">
        <w:rPr>
          <w:rFonts w:ascii="Times New Roman" w:hAnsi="Times New Roman"/>
          <w:b/>
          <w:sz w:val="24"/>
        </w:rPr>
        <w:t xml:space="preserve"> (after June 2014)</w:t>
      </w:r>
    </w:p>
    <w:p w14:paraId="0CAF3F52" w14:textId="77777777" w:rsidR="00971D81" w:rsidRPr="008D3457" w:rsidRDefault="00971D81" w:rsidP="00971D81">
      <w:pPr>
        <w:spacing w:line="360" w:lineRule="auto"/>
        <w:rPr>
          <w:rFonts w:ascii="Times New Roman" w:hAnsi="Times New Roman"/>
          <w:b/>
          <w:i/>
          <w:sz w:val="24"/>
        </w:rPr>
      </w:pPr>
      <w:r>
        <w:rPr>
          <w:rFonts w:ascii="Times New Roman" w:hAnsi="Times New Roman"/>
          <w:b/>
          <w:i/>
          <w:sz w:val="24"/>
        </w:rPr>
        <w:t>Legislation</w:t>
      </w:r>
    </w:p>
    <w:p w14:paraId="3A1CF6E5" w14:textId="77777777" w:rsidR="00971D81" w:rsidRPr="008D3457" w:rsidRDefault="00971D81" w:rsidP="00971D81">
      <w:pPr>
        <w:spacing w:line="360" w:lineRule="auto"/>
        <w:rPr>
          <w:rFonts w:ascii="Times New Roman" w:hAnsi="Times New Roman"/>
          <w:sz w:val="24"/>
        </w:rPr>
      </w:pPr>
      <w:r w:rsidRPr="008D3457">
        <w:rPr>
          <w:rFonts w:ascii="Times New Roman" w:hAnsi="Times New Roman"/>
          <w:sz w:val="24"/>
        </w:rPr>
        <w:t xml:space="preserve">The ban has been temporarily lifted in one instance, but remains in place after the June 2017 tournament.  Notably, the 2016 Charter of Citizen Rights states that: ‘[c]itizens, particularly women, have the right to access sport, educational and safe recreational facilities, and be able to attend national and world sport arenas, </w:t>
      </w:r>
      <w:r w:rsidRPr="008D3457">
        <w:rPr>
          <w:rFonts w:ascii="Times New Roman" w:hAnsi="Times New Roman"/>
          <w:b/>
          <w:i/>
          <w:sz w:val="24"/>
        </w:rPr>
        <w:t>while preserving Islamic-Iranian culture’</w:t>
      </w:r>
      <w:r w:rsidRPr="008D3457">
        <w:rPr>
          <w:rFonts w:ascii="Times New Roman" w:hAnsi="Times New Roman"/>
          <w:sz w:val="24"/>
        </w:rPr>
        <w:t xml:space="preserve"> (The Islamic Republic of Iran 2016, para. 89) (based on Iranian Constitution) (</w:t>
      </w:r>
      <w:r w:rsidRPr="008D3457">
        <w:rPr>
          <w:rFonts w:ascii="Times New Roman" w:hAnsi="Times New Roman"/>
          <w:b/>
          <w:i/>
          <w:sz w:val="24"/>
        </w:rPr>
        <w:t>emphasis added)</w:t>
      </w:r>
      <w:r w:rsidRPr="008D3457">
        <w:rPr>
          <w:rFonts w:ascii="Times New Roman" w:hAnsi="Times New Roman"/>
          <w:sz w:val="24"/>
        </w:rPr>
        <w:t xml:space="preserve">.  It </w:t>
      </w:r>
      <w:r w:rsidR="00D81D1F">
        <w:rPr>
          <w:rFonts w:ascii="Times New Roman" w:hAnsi="Times New Roman"/>
          <w:sz w:val="24"/>
        </w:rPr>
        <w:t>seems</w:t>
      </w:r>
      <w:r w:rsidRPr="008D3457">
        <w:rPr>
          <w:rFonts w:ascii="Times New Roman" w:hAnsi="Times New Roman"/>
          <w:sz w:val="24"/>
        </w:rPr>
        <w:t xml:space="preserve"> that </w:t>
      </w:r>
      <w:r w:rsidR="00D81D1F">
        <w:rPr>
          <w:rFonts w:ascii="Times New Roman" w:hAnsi="Times New Roman"/>
          <w:sz w:val="24"/>
        </w:rPr>
        <w:t>the Iranian government carefully constructed the</w:t>
      </w:r>
      <w:r w:rsidRPr="008D3457">
        <w:rPr>
          <w:rFonts w:ascii="Times New Roman" w:hAnsi="Times New Roman"/>
          <w:sz w:val="24"/>
        </w:rPr>
        <w:t xml:space="preserve"> legal landscape to explicitly defer to Islamic law and culture, in this case ensuring that women can only attend sporting events if it does not go against Islamic principles.  The government continues to </w:t>
      </w:r>
      <w:r w:rsidR="00C81001">
        <w:rPr>
          <w:rFonts w:ascii="Times New Roman" w:hAnsi="Times New Roman"/>
          <w:sz w:val="24"/>
        </w:rPr>
        <w:t>take the position</w:t>
      </w:r>
      <w:r w:rsidRPr="008D3457">
        <w:rPr>
          <w:rFonts w:ascii="Times New Roman" w:hAnsi="Times New Roman"/>
          <w:sz w:val="24"/>
        </w:rPr>
        <w:t xml:space="preserve"> that women attending men’s volleyball matches does indeed violate Islamic values.</w:t>
      </w:r>
    </w:p>
    <w:p w14:paraId="04387B53" w14:textId="77777777" w:rsidR="00971D81" w:rsidRPr="000678F8" w:rsidRDefault="00971D81" w:rsidP="00971D81">
      <w:pPr>
        <w:spacing w:before="100" w:beforeAutospacing="1" w:after="100" w:afterAutospacing="1" w:line="360" w:lineRule="auto"/>
        <w:rPr>
          <w:rFonts w:ascii="Times New Roman" w:hAnsi="Times New Roman"/>
          <w:b/>
          <w:i/>
          <w:sz w:val="24"/>
          <w:szCs w:val="24"/>
        </w:rPr>
      </w:pPr>
      <w:r>
        <w:rPr>
          <w:rFonts w:ascii="Times New Roman" w:hAnsi="Times New Roman"/>
          <w:b/>
          <w:i/>
          <w:sz w:val="24"/>
          <w:szCs w:val="24"/>
        </w:rPr>
        <w:t>Soft law</w:t>
      </w:r>
    </w:p>
    <w:p w14:paraId="05DFC140" w14:textId="77777777" w:rsidR="00971D81" w:rsidRPr="00604052" w:rsidRDefault="00971D81" w:rsidP="00971D81">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I</w:t>
      </w:r>
      <w:r w:rsidRPr="00604052">
        <w:rPr>
          <w:rFonts w:ascii="Times New Roman" w:hAnsi="Times New Roman"/>
          <w:sz w:val="24"/>
          <w:szCs w:val="24"/>
        </w:rPr>
        <w:t xml:space="preserve">n April 2014 Ayatollah Khameni was quoted as saying that the </w:t>
      </w:r>
      <w:r>
        <w:rPr>
          <w:rFonts w:ascii="Times New Roman" w:hAnsi="Times New Roman"/>
          <w:sz w:val="24"/>
          <w:szCs w:val="24"/>
        </w:rPr>
        <w:t>‘</w:t>
      </w:r>
      <w:r w:rsidRPr="00604052">
        <w:rPr>
          <w:rFonts w:ascii="Times New Roman" w:hAnsi="Times New Roman"/>
          <w:sz w:val="24"/>
          <w:szCs w:val="24"/>
        </w:rPr>
        <w:t>West’</w:t>
      </w:r>
      <w:r>
        <w:rPr>
          <w:rFonts w:ascii="Times New Roman" w:hAnsi="Times New Roman"/>
          <w:sz w:val="24"/>
          <w:szCs w:val="24"/>
        </w:rPr>
        <w:t>s approach to women issue “</w:t>
      </w:r>
      <w:r w:rsidRPr="00604052">
        <w:rPr>
          <w:rFonts w:ascii="Times New Roman" w:hAnsi="Times New Roman"/>
          <w:sz w:val="24"/>
          <w:szCs w:val="24"/>
        </w:rPr>
        <w:t>profoundly deviant</w:t>
      </w:r>
      <w:r>
        <w:rPr>
          <w:rFonts w:ascii="Times New Roman" w:hAnsi="Times New Roman"/>
          <w:sz w:val="24"/>
          <w:szCs w:val="24"/>
        </w:rPr>
        <w:t>”</w:t>
      </w:r>
      <w:r w:rsidRPr="00604052">
        <w:rPr>
          <w:rFonts w:ascii="Times New Roman" w:hAnsi="Times New Roman"/>
          <w:sz w:val="24"/>
          <w:szCs w:val="24"/>
        </w:rPr>
        <w:t xml:space="preserve">…that </w:t>
      </w:r>
      <w:r>
        <w:rPr>
          <w:rFonts w:ascii="Times New Roman" w:hAnsi="Times New Roman"/>
          <w:sz w:val="24"/>
          <w:szCs w:val="24"/>
        </w:rPr>
        <w:t>“the W</w:t>
      </w:r>
      <w:r w:rsidRPr="00604052">
        <w:rPr>
          <w:rFonts w:ascii="Times New Roman" w:hAnsi="Times New Roman"/>
          <w:sz w:val="24"/>
          <w:szCs w:val="24"/>
        </w:rPr>
        <w:t>esterners have, for a variety of reasons, misunderstood the issues of women,</w:t>
      </w:r>
      <w:r>
        <w:rPr>
          <w:rFonts w:ascii="Times New Roman" w:hAnsi="Times New Roman"/>
          <w:sz w:val="24"/>
          <w:szCs w:val="24"/>
        </w:rPr>
        <w:t>”</w:t>
      </w:r>
      <w:r w:rsidRPr="00604052">
        <w:rPr>
          <w:rFonts w:ascii="Times New Roman" w:hAnsi="Times New Roman"/>
          <w:sz w:val="24"/>
          <w:szCs w:val="24"/>
        </w:rPr>
        <w:t xml:space="preserve"> and try to export their views on the roles of women around the world through media.</w:t>
      </w:r>
      <w:r>
        <w:rPr>
          <w:rFonts w:ascii="Times New Roman" w:hAnsi="Times New Roman"/>
          <w:sz w:val="24"/>
          <w:szCs w:val="24"/>
        </w:rPr>
        <w:t>’</w:t>
      </w:r>
      <w:r w:rsidR="00BC7A5A">
        <w:rPr>
          <w:rFonts w:ascii="Times New Roman" w:hAnsi="Times New Roman"/>
          <w:sz w:val="24"/>
          <w:szCs w:val="24"/>
        </w:rPr>
        <w:t xml:space="preserve">  </w:t>
      </w:r>
      <w:r>
        <w:rPr>
          <w:rFonts w:ascii="Times New Roman" w:hAnsi="Times New Roman"/>
          <w:sz w:val="24"/>
          <w:szCs w:val="24"/>
        </w:rPr>
        <w:t>(“West’s Approach</w:t>
      </w:r>
      <w:r w:rsidRPr="00682182">
        <w:rPr>
          <w:rFonts w:ascii="Times New Roman" w:hAnsi="Times New Roman"/>
          <w:sz w:val="24"/>
          <w:szCs w:val="24"/>
        </w:rPr>
        <w:t>” 2014)</w:t>
      </w:r>
      <w:r>
        <w:rPr>
          <w:rFonts w:ascii="Times New Roman" w:hAnsi="Times New Roman"/>
          <w:sz w:val="24"/>
          <w:szCs w:val="24"/>
        </w:rPr>
        <w:t xml:space="preserve">.  </w:t>
      </w:r>
      <w:r w:rsidR="00BC7A5A">
        <w:rPr>
          <w:rFonts w:ascii="Times New Roman" w:hAnsi="Times New Roman"/>
          <w:sz w:val="24"/>
          <w:szCs w:val="24"/>
        </w:rPr>
        <w:t>This quote is oft-used by NGOs and watch-dogs in relation to the government’s approach to women’s equality issues and the ban on attending volleyball matches.</w:t>
      </w:r>
    </w:p>
    <w:p w14:paraId="74055A29" w14:textId="77777777" w:rsidR="00971D81" w:rsidRDefault="00971D81" w:rsidP="00971D81">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t xml:space="preserve">Many in government are </w:t>
      </w:r>
      <w:r>
        <w:rPr>
          <w:rFonts w:ascii="Times New Roman" w:hAnsi="Times New Roman"/>
          <w:sz w:val="24"/>
          <w:szCs w:val="24"/>
        </w:rPr>
        <w:t xml:space="preserve">publicly </w:t>
      </w:r>
      <w:r w:rsidRPr="00604052">
        <w:rPr>
          <w:rFonts w:ascii="Times New Roman" w:hAnsi="Times New Roman"/>
          <w:sz w:val="24"/>
          <w:szCs w:val="24"/>
        </w:rPr>
        <w:t xml:space="preserve">against the ban, but are </w:t>
      </w:r>
      <w:r>
        <w:rPr>
          <w:rFonts w:ascii="Times New Roman" w:hAnsi="Times New Roman"/>
          <w:sz w:val="24"/>
          <w:szCs w:val="24"/>
        </w:rPr>
        <w:t xml:space="preserve">supposedly </w:t>
      </w:r>
      <w:r w:rsidRPr="00604052">
        <w:rPr>
          <w:rFonts w:ascii="Times New Roman" w:hAnsi="Times New Roman"/>
          <w:sz w:val="24"/>
          <w:szCs w:val="24"/>
        </w:rPr>
        <w:t xml:space="preserve">bound </w:t>
      </w:r>
      <w:r>
        <w:rPr>
          <w:rFonts w:ascii="Times New Roman" w:hAnsi="Times New Roman"/>
          <w:sz w:val="24"/>
          <w:szCs w:val="24"/>
        </w:rPr>
        <w:t>by</w:t>
      </w:r>
      <w:r w:rsidRPr="00604052">
        <w:rPr>
          <w:rFonts w:ascii="Times New Roman" w:hAnsi="Times New Roman"/>
          <w:sz w:val="24"/>
          <w:szCs w:val="24"/>
        </w:rPr>
        <w:t xml:space="preserve"> the power of the religious leaders.  In June 2014, Molaverdi (Iran's Vice President for Women and Family Affairs) </w:t>
      </w:r>
      <w:r>
        <w:rPr>
          <w:rFonts w:ascii="Times New Roman" w:hAnsi="Times New Roman"/>
          <w:sz w:val="24"/>
          <w:szCs w:val="24"/>
        </w:rPr>
        <w:t>announced in an interview that</w:t>
      </w:r>
      <w:r w:rsidRPr="00604052">
        <w:rPr>
          <w:rFonts w:ascii="Times New Roman" w:hAnsi="Times New Roman"/>
          <w:sz w:val="24"/>
          <w:szCs w:val="24"/>
        </w:rPr>
        <w:t xml:space="preserve"> </w:t>
      </w:r>
      <w:r>
        <w:rPr>
          <w:rFonts w:ascii="Times New Roman" w:hAnsi="Times New Roman"/>
          <w:sz w:val="24"/>
          <w:szCs w:val="24"/>
        </w:rPr>
        <w:t>‘[t]he P</w:t>
      </w:r>
      <w:r w:rsidRPr="00604052">
        <w:rPr>
          <w:rFonts w:ascii="Times New Roman" w:hAnsi="Times New Roman"/>
          <w:sz w:val="24"/>
          <w:szCs w:val="24"/>
        </w:rPr>
        <w:t>resident has called for further explanations regarding this matter</w:t>
      </w:r>
      <w:r w:rsidR="00581C4D">
        <w:rPr>
          <w:rFonts w:ascii="Times New Roman" w:hAnsi="Times New Roman"/>
          <w:sz w:val="24"/>
          <w:szCs w:val="24"/>
        </w:rPr>
        <w:t xml:space="preserve"> [the volleyball ban]</w:t>
      </w:r>
      <w:r w:rsidRPr="00604052">
        <w:rPr>
          <w:rFonts w:ascii="Times New Roman" w:hAnsi="Times New Roman"/>
          <w:sz w:val="24"/>
          <w:szCs w:val="24"/>
        </w:rPr>
        <w:t>; therefore, the Minister of Sports and I</w:t>
      </w:r>
      <w:r>
        <w:rPr>
          <w:rFonts w:ascii="Times New Roman" w:hAnsi="Times New Roman"/>
          <w:sz w:val="24"/>
          <w:szCs w:val="24"/>
        </w:rPr>
        <w:t xml:space="preserve"> are charged with investigating’ </w:t>
      </w:r>
      <w:r w:rsidRPr="00682182">
        <w:rPr>
          <w:rFonts w:ascii="Times New Roman" w:hAnsi="Times New Roman"/>
          <w:sz w:val="24"/>
        </w:rPr>
        <w:t>(Mouri 2014)</w:t>
      </w:r>
      <w:r>
        <w:rPr>
          <w:rFonts w:ascii="Times New Roman" w:hAnsi="Times New Roman"/>
          <w:sz w:val="24"/>
          <w:szCs w:val="24"/>
        </w:rPr>
        <w:t>.  However, this investigation never led to the lifting of the ban.  Again i</w:t>
      </w:r>
      <w:r w:rsidRPr="00604052">
        <w:rPr>
          <w:rFonts w:ascii="Times New Roman" w:hAnsi="Times New Roman"/>
          <w:sz w:val="24"/>
          <w:szCs w:val="24"/>
        </w:rPr>
        <w:t>n June 2015, central government announced that the ban would be lifted</w:t>
      </w:r>
      <w:r>
        <w:rPr>
          <w:rFonts w:ascii="Times New Roman" w:hAnsi="Times New Roman"/>
          <w:sz w:val="24"/>
          <w:szCs w:val="24"/>
        </w:rPr>
        <w:t xml:space="preserve">, when Molaverdi </w:t>
      </w:r>
      <w:r w:rsidRPr="00604052">
        <w:rPr>
          <w:rFonts w:ascii="Times New Roman" w:hAnsi="Times New Roman"/>
          <w:sz w:val="24"/>
          <w:szCs w:val="24"/>
        </w:rPr>
        <w:t xml:space="preserve">stated that </w:t>
      </w:r>
      <w:r>
        <w:rPr>
          <w:rFonts w:ascii="Times New Roman" w:hAnsi="Times New Roman"/>
          <w:sz w:val="24"/>
          <w:szCs w:val="24"/>
        </w:rPr>
        <w:t>‘[a]</w:t>
      </w:r>
      <w:r w:rsidRPr="00604052">
        <w:rPr>
          <w:rFonts w:ascii="Times New Roman" w:hAnsi="Times New Roman"/>
          <w:sz w:val="24"/>
          <w:szCs w:val="24"/>
        </w:rPr>
        <w:t xml:space="preserve">ttendance of women and families in sports stadiums during volleyball matches has been confirmed, however, this plan has not reached the point of enforcement and notification </w:t>
      </w:r>
      <w:r>
        <w:rPr>
          <w:rFonts w:ascii="Times New Roman" w:hAnsi="Times New Roman"/>
          <w:sz w:val="24"/>
          <w:szCs w:val="24"/>
        </w:rPr>
        <w:t xml:space="preserve">[to relevant organizations] yet’ (“Prominent Activists” </w:t>
      </w:r>
      <w:r w:rsidRPr="00B97021">
        <w:rPr>
          <w:rFonts w:ascii="Times New Roman" w:hAnsi="Times New Roman"/>
          <w:sz w:val="24"/>
          <w:szCs w:val="24"/>
        </w:rPr>
        <w:t>2015)</w:t>
      </w:r>
      <w:r>
        <w:rPr>
          <w:rFonts w:ascii="Times New Roman" w:hAnsi="Times New Roman"/>
          <w:sz w:val="24"/>
          <w:szCs w:val="24"/>
        </w:rPr>
        <w:t xml:space="preserve">. </w:t>
      </w:r>
      <w:r w:rsidRPr="00604052">
        <w:rPr>
          <w:rFonts w:ascii="Times New Roman" w:hAnsi="Times New Roman"/>
          <w:sz w:val="24"/>
          <w:szCs w:val="24"/>
        </w:rPr>
        <w:t>Later that month, a l</w:t>
      </w:r>
      <w:r>
        <w:rPr>
          <w:rFonts w:ascii="Times New Roman" w:hAnsi="Times New Roman"/>
          <w:sz w:val="24"/>
          <w:szCs w:val="24"/>
        </w:rPr>
        <w:t>aw enforcement spokesperson said</w:t>
      </w:r>
      <w:r w:rsidRPr="00604052">
        <w:rPr>
          <w:rFonts w:ascii="Times New Roman" w:hAnsi="Times New Roman"/>
          <w:sz w:val="24"/>
          <w:szCs w:val="24"/>
        </w:rPr>
        <w:t xml:space="preserve"> that </w:t>
      </w:r>
      <w:r>
        <w:rPr>
          <w:rFonts w:ascii="Times New Roman" w:hAnsi="Times New Roman"/>
          <w:sz w:val="24"/>
          <w:szCs w:val="24"/>
        </w:rPr>
        <w:t>‘</w:t>
      </w:r>
      <w:r w:rsidRPr="00604052">
        <w:rPr>
          <w:rFonts w:ascii="Times New Roman" w:hAnsi="Times New Roman"/>
          <w:sz w:val="24"/>
          <w:szCs w:val="24"/>
        </w:rPr>
        <w:t>women’s entry into sporting arenas remains illegal</w:t>
      </w:r>
      <w:r>
        <w:rPr>
          <w:rFonts w:ascii="Times New Roman" w:hAnsi="Times New Roman"/>
          <w:sz w:val="24"/>
          <w:szCs w:val="24"/>
        </w:rPr>
        <w:t>’</w:t>
      </w:r>
      <w:r w:rsidRPr="00604052">
        <w:rPr>
          <w:rFonts w:ascii="Times New Roman" w:hAnsi="Times New Roman"/>
          <w:sz w:val="24"/>
          <w:szCs w:val="24"/>
        </w:rPr>
        <w:t xml:space="preserve"> </w:t>
      </w:r>
      <w:r>
        <w:rPr>
          <w:rFonts w:ascii="Times New Roman" w:hAnsi="Times New Roman"/>
          <w:sz w:val="24"/>
          <w:szCs w:val="24"/>
        </w:rPr>
        <w:t xml:space="preserve">(“Women’s Entry” </w:t>
      </w:r>
      <w:r w:rsidRPr="00A46F3F">
        <w:rPr>
          <w:rFonts w:ascii="Times New Roman" w:hAnsi="Times New Roman"/>
          <w:sz w:val="24"/>
          <w:szCs w:val="24"/>
        </w:rPr>
        <w:t>2015)</w:t>
      </w:r>
      <w:r>
        <w:rPr>
          <w:rFonts w:ascii="Times New Roman" w:hAnsi="Times New Roman"/>
          <w:sz w:val="24"/>
          <w:szCs w:val="24"/>
        </w:rPr>
        <w:t xml:space="preserve"> </w:t>
      </w:r>
      <w:r w:rsidRPr="00604052">
        <w:rPr>
          <w:rFonts w:ascii="Times New Roman" w:hAnsi="Times New Roman"/>
          <w:sz w:val="24"/>
          <w:szCs w:val="24"/>
        </w:rPr>
        <w:t xml:space="preserve">and the chairman of Tehran Islamic seminaries council, Ayatollah Rashad, stated that </w:t>
      </w:r>
      <w:r>
        <w:rPr>
          <w:rFonts w:ascii="Times New Roman" w:hAnsi="Times New Roman"/>
          <w:sz w:val="24"/>
          <w:szCs w:val="24"/>
        </w:rPr>
        <w:t>‘</w:t>
      </w:r>
      <w:r w:rsidRPr="00604052">
        <w:rPr>
          <w:rFonts w:ascii="Times New Roman" w:hAnsi="Times New Roman"/>
          <w:sz w:val="24"/>
          <w:szCs w:val="24"/>
        </w:rPr>
        <w:t>given the improper physical and moral conditions of stadiums for women, their presence is not in the interest of society</w:t>
      </w:r>
      <w:r>
        <w:rPr>
          <w:rFonts w:ascii="Times New Roman" w:hAnsi="Times New Roman"/>
          <w:sz w:val="24"/>
          <w:szCs w:val="24"/>
        </w:rPr>
        <w:t>’ (“Not to the Interest of Society</w:t>
      </w:r>
      <w:r w:rsidRPr="00A46F3F">
        <w:rPr>
          <w:rFonts w:ascii="Times New Roman" w:hAnsi="Times New Roman"/>
          <w:sz w:val="24"/>
          <w:szCs w:val="24"/>
        </w:rPr>
        <w:t>” 2015)</w:t>
      </w:r>
      <w:r>
        <w:rPr>
          <w:rFonts w:ascii="Times New Roman" w:hAnsi="Times New Roman"/>
          <w:sz w:val="24"/>
          <w:szCs w:val="24"/>
        </w:rPr>
        <w:t xml:space="preserve">.  </w:t>
      </w:r>
      <w:r w:rsidRPr="00604052">
        <w:rPr>
          <w:rFonts w:ascii="Times New Roman" w:hAnsi="Times New Roman"/>
          <w:sz w:val="24"/>
          <w:szCs w:val="24"/>
        </w:rPr>
        <w:t xml:space="preserve">Molaverdi then claimed that </w:t>
      </w:r>
      <w:r>
        <w:rPr>
          <w:rFonts w:ascii="Times New Roman" w:hAnsi="Times New Roman"/>
          <w:sz w:val="24"/>
          <w:szCs w:val="24"/>
        </w:rPr>
        <w:t>‘</w:t>
      </w:r>
      <w:r w:rsidRPr="00604052">
        <w:rPr>
          <w:rFonts w:ascii="Times New Roman" w:hAnsi="Times New Roman"/>
          <w:sz w:val="24"/>
          <w:szCs w:val="24"/>
        </w:rPr>
        <w:t>her government decided not to push further on the matter because of the respect it has for the country’s religious authorities, some of whom had voiced their opposition to the presence of wome</w:t>
      </w:r>
      <w:r>
        <w:rPr>
          <w:rFonts w:ascii="Times New Roman" w:hAnsi="Times New Roman"/>
          <w:sz w:val="24"/>
          <w:szCs w:val="24"/>
        </w:rPr>
        <w:t>n at the volleyball matches’</w:t>
      </w:r>
      <w:r w:rsidRPr="00604052">
        <w:rPr>
          <w:rFonts w:ascii="Times New Roman" w:hAnsi="Times New Roman"/>
          <w:sz w:val="24"/>
          <w:szCs w:val="24"/>
        </w:rPr>
        <w:t xml:space="preserve"> </w:t>
      </w:r>
      <w:r w:rsidRPr="00A46F3F">
        <w:rPr>
          <w:rFonts w:ascii="Times New Roman" w:hAnsi="Times New Roman"/>
          <w:sz w:val="24"/>
        </w:rPr>
        <w:t>(Human Rights Watch 2015a)</w:t>
      </w:r>
      <w:r>
        <w:rPr>
          <w:rFonts w:ascii="Times New Roman" w:hAnsi="Times New Roman"/>
          <w:sz w:val="24"/>
          <w:szCs w:val="24"/>
        </w:rPr>
        <w:t>.  T</w:t>
      </w:r>
      <w:r w:rsidRPr="00604052">
        <w:rPr>
          <w:rFonts w:ascii="Times New Roman" w:hAnsi="Times New Roman"/>
          <w:sz w:val="24"/>
          <w:szCs w:val="24"/>
        </w:rPr>
        <w:t>he influence of the so called hard</w:t>
      </w:r>
      <w:r>
        <w:rPr>
          <w:rFonts w:ascii="Times New Roman" w:hAnsi="Times New Roman"/>
          <w:sz w:val="24"/>
          <w:szCs w:val="24"/>
        </w:rPr>
        <w:t>-</w:t>
      </w:r>
      <w:r w:rsidRPr="00604052">
        <w:rPr>
          <w:rFonts w:ascii="Times New Roman" w:hAnsi="Times New Roman"/>
          <w:sz w:val="24"/>
          <w:szCs w:val="24"/>
        </w:rPr>
        <w:t>liners was too great and the authorities reverted to the ban</w:t>
      </w:r>
      <w:r w:rsidR="00C75106">
        <w:rPr>
          <w:rFonts w:ascii="Times New Roman" w:hAnsi="Times New Roman"/>
          <w:sz w:val="24"/>
          <w:szCs w:val="24"/>
        </w:rPr>
        <w:t>, despite these public assurances that it would be lifted</w:t>
      </w:r>
      <w:r w:rsidRPr="00604052">
        <w:rPr>
          <w:rFonts w:ascii="Times New Roman" w:hAnsi="Times New Roman"/>
          <w:sz w:val="24"/>
          <w:szCs w:val="24"/>
        </w:rPr>
        <w:t xml:space="preserve">.  </w:t>
      </w:r>
      <w:r>
        <w:rPr>
          <w:rFonts w:ascii="Times New Roman" w:hAnsi="Times New Roman"/>
          <w:sz w:val="24"/>
          <w:szCs w:val="24"/>
        </w:rPr>
        <w:t>It was also reported that some religio</w:t>
      </w:r>
      <w:r w:rsidR="007C7E8C">
        <w:rPr>
          <w:rFonts w:ascii="Times New Roman" w:hAnsi="Times New Roman"/>
          <w:sz w:val="24"/>
          <w:szCs w:val="24"/>
        </w:rPr>
        <w:t>us groups distributed fliers at one large volleyball</w:t>
      </w:r>
      <w:r>
        <w:rPr>
          <w:rFonts w:ascii="Times New Roman" w:hAnsi="Times New Roman"/>
          <w:sz w:val="24"/>
          <w:szCs w:val="24"/>
        </w:rPr>
        <w:t xml:space="preserve"> event, calling any women who wanted to attend ‘sluts and prostitutes’ </w:t>
      </w:r>
      <w:r>
        <w:rPr>
          <w:rFonts w:ascii="Times New Roman" w:hAnsi="Times New Roman"/>
          <w:sz w:val="24"/>
        </w:rPr>
        <w:t xml:space="preserve">(Wyatt </w:t>
      </w:r>
      <w:r w:rsidRPr="00DD4B82">
        <w:rPr>
          <w:rFonts w:ascii="Times New Roman" w:hAnsi="Times New Roman"/>
          <w:sz w:val="24"/>
        </w:rPr>
        <w:t>2015)</w:t>
      </w:r>
      <w:r>
        <w:rPr>
          <w:rFonts w:ascii="Times New Roman" w:hAnsi="Times New Roman"/>
          <w:sz w:val="24"/>
        </w:rPr>
        <w:t xml:space="preserve">.  </w:t>
      </w:r>
      <w:r>
        <w:rPr>
          <w:rFonts w:ascii="Times New Roman" w:hAnsi="Times New Roman"/>
          <w:sz w:val="24"/>
          <w:szCs w:val="24"/>
        </w:rPr>
        <w:t xml:space="preserve">At one point, </w:t>
      </w:r>
      <w:r w:rsidRPr="00604052">
        <w:rPr>
          <w:rFonts w:ascii="Times New Roman" w:hAnsi="Times New Roman"/>
          <w:sz w:val="24"/>
          <w:szCs w:val="24"/>
        </w:rPr>
        <w:t xml:space="preserve">Molaverdi was </w:t>
      </w:r>
      <w:r>
        <w:rPr>
          <w:rFonts w:ascii="Times New Roman" w:hAnsi="Times New Roman"/>
          <w:sz w:val="24"/>
          <w:szCs w:val="24"/>
        </w:rPr>
        <w:t xml:space="preserve">even </w:t>
      </w:r>
      <w:r w:rsidRPr="00604052">
        <w:rPr>
          <w:rFonts w:ascii="Times New Roman" w:hAnsi="Times New Roman"/>
          <w:sz w:val="24"/>
          <w:szCs w:val="24"/>
        </w:rPr>
        <w:t>publicly critical of the inf</w:t>
      </w:r>
      <w:r>
        <w:rPr>
          <w:rFonts w:ascii="Times New Roman" w:hAnsi="Times New Roman"/>
          <w:sz w:val="24"/>
          <w:szCs w:val="24"/>
        </w:rPr>
        <w:t xml:space="preserve">luence of the religious groups, </w:t>
      </w:r>
      <w:r w:rsidRPr="00604052">
        <w:rPr>
          <w:rFonts w:ascii="Times New Roman" w:hAnsi="Times New Roman"/>
          <w:sz w:val="24"/>
          <w:szCs w:val="24"/>
        </w:rPr>
        <w:t>posting her frustrations on Facebook (</w:t>
      </w:r>
      <w:r>
        <w:rPr>
          <w:rFonts w:ascii="Times New Roman" w:hAnsi="Times New Roman"/>
          <w:sz w:val="24"/>
          <w:szCs w:val="24"/>
        </w:rPr>
        <w:t>“</w:t>
      </w:r>
      <w:r w:rsidRPr="00604052">
        <w:rPr>
          <w:rFonts w:ascii="Times New Roman" w:hAnsi="Times New Roman"/>
          <w:sz w:val="24"/>
          <w:szCs w:val="24"/>
        </w:rPr>
        <w:t>Iran VP Scolds</w:t>
      </w:r>
      <w:r>
        <w:rPr>
          <w:rFonts w:ascii="Times New Roman" w:hAnsi="Times New Roman"/>
          <w:sz w:val="24"/>
          <w:szCs w:val="24"/>
        </w:rPr>
        <w:t>”</w:t>
      </w:r>
      <w:r w:rsidRPr="00604052">
        <w:rPr>
          <w:rFonts w:ascii="Times New Roman" w:hAnsi="Times New Roman"/>
          <w:sz w:val="24"/>
          <w:szCs w:val="24"/>
        </w:rPr>
        <w:t xml:space="preserve"> 2017)</w:t>
      </w:r>
      <w:r>
        <w:rPr>
          <w:rFonts w:ascii="Times New Roman" w:hAnsi="Times New Roman"/>
          <w:sz w:val="24"/>
          <w:szCs w:val="24"/>
        </w:rPr>
        <w:t xml:space="preserve">.  </w:t>
      </w:r>
    </w:p>
    <w:p w14:paraId="0C60D3A7" w14:textId="77777777" w:rsidR="00971D81" w:rsidRPr="000678F8" w:rsidRDefault="00971D81" w:rsidP="00971D81">
      <w:pPr>
        <w:spacing w:before="100" w:beforeAutospacing="1" w:after="100" w:afterAutospacing="1" w:line="360" w:lineRule="auto"/>
        <w:rPr>
          <w:rFonts w:ascii="Times New Roman" w:hAnsi="Times New Roman"/>
          <w:b/>
          <w:i/>
          <w:sz w:val="24"/>
          <w:szCs w:val="24"/>
        </w:rPr>
      </w:pPr>
      <w:r w:rsidRPr="000678F8">
        <w:rPr>
          <w:rFonts w:ascii="Times New Roman" w:hAnsi="Times New Roman"/>
          <w:b/>
          <w:i/>
          <w:sz w:val="24"/>
          <w:szCs w:val="24"/>
        </w:rPr>
        <w:t xml:space="preserve">Judicial </w:t>
      </w:r>
      <w:r>
        <w:rPr>
          <w:rFonts w:ascii="Times New Roman" w:hAnsi="Times New Roman"/>
          <w:b/>
          <w:i/>
          <w:sz w:val="24"/>
          <w:szCs w:val="24"/>
        </w:rPr>
        <w:t>outcomes</w:t>
      </w:r>
    </w:p>
    <w:p w14:paraId="79A471C6" w14:textId="77777777" w:rsidR="00971D81" w:rsidRPr="00604052" w:rsidRDefault="00971D81" w:rsidP="00971D81">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 xml:space="preserve">One of the most </w:t>
      </w:r>
      <w:r w:rsidR="00C32A2F">
        <w:rPr>
          <w:rFonts w:ascii="Times New Roman" w:hAnsi="Times New Roman"/>
          <w:sz w:val="24"/>
          <w:szCs w:val="24"/>
        </w:rPr>
        <w:t>egregious</w:t>
      </w:r>
      <w:r w:rsidRPr="00604052">
        <w:rPr>
          <w:rFonts w:ascii="Times New Roman" w:hAnsi="Times New Roman"/>
          <w:sz w:val="24"/>
          <w:szCs w:val="24"/>
        </w:rPr>
        <w:t xml:space="preserve"> aspects of this campaign was the reactionary arrest and </w:t>
      </w:r>
      <w:r>
        <w:rPr>
          <w:rFonts w:ascii="Times New Roman" w:hAnsi="Times New Roman"/>
          <w:sz w:val="24"/>
          <w:szCs w:val="24"/>
        </w:rPr>
        <w:t xml:space="preserve">lengthy </w:t>
      </w:r>
      <w:r w:rsidRPr="00604052">
        <w:rPr>
          <w:rFonts w:ascii="Times New Roman" w:hAnsi="Times New Roman"/>
          <w:sz w:val="24"/>
          <w:szCs w:val="24"/>
        </w:rPr>
        <w:t xml:space="preserve">detention of Ghoncheh Ghavami.  A British-Iranian, she was initially arrested at the June 2014 tournament, but </w:t>
      </w:r>
      <w:r w:rsidR="006F00F3">
        <w:rPr>
          <w:rFonts w:ascii="Times New Roman" w:hAnsi="Times New Roman"/>
          <w:sz w:val="24"/>
          <w:szCs w:val="24"/>
        </w:rPr>
        <w:t xml:space="preserve">immediately </w:t>
      </w:r>
      <w:r w:rsidRPr="00604052">
        <w:rPr>
          <w:rFonts w:ascii="Times New Roman" w:hAnsi="Times New Roman"/>
          <w:sz w:val="24"/>
          <w:szCs w:val="24"/>
        </w:rPr>
        <w:t xml:space="preserve">released.  A few days later she was summoned to the police station to </w:t>
      </w:r>
      <w:r>
        <w:rPr>
          <w:rFonts w:ascii="Times New Roman" w:hAnsi="Times New Roman"/>
          <w:sz w:val="24"/>
          <w:szCs w:val="24"/>
        </w:rPr>
        <w:t>purportedly</w:t>
      </w:r>
      <w:r w:rsidRPr="00604052">
        <w:rPr>
          <w:rFonts w:ascii="Times New Roman" w:hAnsi="Times New Roman"/>
          <w:sz w:val="24"/>
          <w:szCs w:val="24"/>
        </w:rPr>
        <w:t xml:space="preserve"> collect her </w:t>
      </w:r>
      <w:r w:rsidR="004B2D3A">
        <w:rPr>
          <w:rFonts w:ascii="Times New Roman" w:hAnsi="Times New Roman"/>
          <w:sz w:val="24"/>
          <w:szCs w:val="24"/>
        </w:rPr>
        <w:t xml:space="preserve">mobile </w:t>
      </w:r>
      <w:r w:rsidRPr="00604052">
        <w:rPr>
          <w:rFonts w:ascii="Times New Roman" w:hAnsi="Times New Roman"/>
          <w:sz w:val="24"/>
          <w:szCs w:val="24"/>
        </w:rPr>
        <w:t xml:space="preserve">phone.  She was re-arrested, kept in solitary confinement for over a month and suffered alleged interrogations and mistreatment </w:t>
      </w:r>
      <w:r>
        <w:rPr>
          <w:rFonts w:ascii="Times New Roman" w:hAnsi="Times New Roman"/>
          <w:sz w:val="24"/>
          <w:szCs w:val="24"/>
        </w:rPr>
        <w:t>during her six month incarceration in</w:t>
      </w:r>
      <w:r w:rsidRPr="00604052">
        <w:rPr>
          <w:rFonts w:ascii="Times New Roman" w:hAnsi="Times New Roman"/>
          <w:sz w:val="24"/>
          <w:szCs w:val="24"/>
        </w:rPr>
        <w:t xml:space="preserve"> prison</w:t>
      </w:r>
      <w:r>
        <w:rPr>
          <w:rFonts w:ascii="Times New Roman" w:hAnsi="Times New Roman"/>
          <w:sz w:val="24"/>
          <w:szCs w:val="24"/>
        </w:rPr>
        <w:t xml:space="preserve"> in Iran </w:t>
      </w:r>
      <w:r w:rsidRPr="00542CF5">
        <w:rPr>
          <w:rFonts w:ascii="Times New Roman" w:hAnsi="Times New Roman"/>
          <w:sz w:val="24"/>
        </w:rPr>
        <w:t>(Human Rights Watch 2014b; Amnesty International 2014a; Amnesty International 2014b)</w:t>
      </w:r>
      <w:r>
        <w:rPr>
          <w:rFonts w:ascii="Times New Roman" w:hAnsi="Times New Roman"/>
          <w:sz w:val="24"/>
          <w:szCs w:val="24"/>
        </w:rPr>
        <w:t xml:space="preserve">.  </w:t>
      </w:r>
      <w:r w:rsidRPr="00604052">
        <w:rPr>
          <w:rFonts w:ascii="Times New Roman" w:hAnsi="Times New Roman"/>
          <w:sz w:val="24"/>
          <w:szCs w:val="24"/>
        </w:rPr>
        <w:t xml:space="preserve">It has not gone unnoticed that it was a </w:t>
      </w:r>
      <w:r w:rsidRPr="00362657">
        <w:rPr>
          <w:rFonts w:ascii="Times New Roman" w:hAnsi="Times New Roman"/>
          <w:i/>
          <w:sz w:val="24"/>
          <w:szCs w:val="24"/>
        </w:rPr>
        <w:t>British</w:t>
      </w:r>
      <w:r w:rsidRPr="00604052">
        <w:rPr>
          <w:rFonts w:ascii="Times New Roman" w:hAnsi="Times New Roman"/>
          <w:sz w:val="24"/>
          <w:szCs w:val="24"/>
        </w:rPr>
        <w:t xml:space="preserve">-Iranian woman who was arrested, immediately after the campaign caught so much Western attention.  The Iranian government claimed that her arrest had nothing to do with volleyball (even though she was arrested protesting the volleyball ban at a volleyball match).  International pressure </w:t>
      </w:r>
      <w:r w:rsidR="00930512">
        <w:rPr>
          <w:rFonts w:ascii="Times New Roman" w:hAnsi="Times New Roman"/>
          <w:sz w:val="24"/>
          <w:szCs w:val="24"/>
        </w:rPr>
        <w:t>led</w:t>
      </w:r>
      <w:r w:rsidRPr="00604052">
        <w:rPr>
          <w:rFonts w:ascii="Times New Roman" w:hAnsi="Times New Roman"/>
          <w:sz w:val="24"/>
          <w:szCs w:val="24"/>
        </w:rPr>
        <w:t xml:space="preserve"> to her release in November 2014, six month</w:t>
      </w:r>
      <w:r w:rsidR="00930512">
        <w:rPr>
          <w:rFonts w:ascii="Times New Roman" w:hAnsi="Times New Roman"/>
          <w:sz w:val="24"/>
          <w:szCs w:val="24"/>
        </w:rPr>
        <w:t xml:space="preserve">s after her initial arrest.  Again, although direct causation is impossible to establish, given the timing of her initial arrest, release, and re-arrest, her citizenship, and correlation to the spike of Western social media attention indicates a strong </w:t>
      </w:r>
      <w:r w:rsidR="001F1947">
        <w:rPr>
          <w:rFonts w:ascii="Times New Roman" w:hAnsi="Times New Roman"/>
          <w:sz w:val="24"/>
          <w:szCs w:val="24"/>
        </w:rPr>
        <w:t xml:space="preserve">association </w:t>
      </w:r>
      <w:r w:rsidR="00930512">
        <w:rPr>
          <w:rFonts w:ascii="Times New Roman" w:hAnsi="Times New Roman"/>
          <w:sz w:val="24"/>
          <w:szCs w:val="24"/>
        </w:rPr>
        <w:t xml:space="preserve">between her detainment and the government’s backlash to the campaign.  </w:t>
      </w:r>
    </w:p>
    <w:p w14:paraId="34ADBD67" w14:textId="77777777" w:rsidR="00971D81" w:rsidRPr="000678F8" w:rsidRDefault="00971D81" w:rsidP="00971D81">
      <w:pPr>
        <w:spacing w:before="100" w:beforeAutospacing="1" w:after="100" w:afterAutospacing="1" w:line="360" w:lineRule="auto"/>
        <w:rPr>
          <w:rFonts w:ascii="Times New Roman" w:hAnsi="Times New Roman"/>
          <w:b/>
          <w:i/>
          <w:sz w:val="24"/>
          <w:szCs w:val="24"/>
        </w:rPr>
      </w:pPr>
      <w:r w:rsidRPr="000678F8">
        <w:rPr>
          <w:rFonts w:ascii="Times New Roman" w:hAnsi="Times New Roman"/>
          <w:b/>
          <w:i/>
          <w:sz w:val="24"/>
          <w:szCs w:val="24"/>
        </w:rPr>
        <w:t>Normat</w:t>
      </w:r>
      <w:r>
        <w:rPr>
          <w:rFonts w:ascii="Times New Roman" w:hAnsi="Times New Roman"/>
          <w:b/>
          <w:i/>
          <w:sz w:val="24"/>
          <w:szCs w:val="24"/>
        </w:rPr>
        <w:t xml:space="preserve">ive evidence from legal UN dialogue </w:t>
      </w:r>
    </w:p>
    <w:p w14:paraId="0847F7A8" w14:textId="77777777" w:rsidR="00971D81" w:rsidRDefault="003661E8" w:rsidP="00971D81">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xml:space="preserve">In </w:t>
      </w:r>
      <w:r w:rsidR="00971D81" w:rsidRPr="00604052">
        <w:rPr>
          <w:rFonts w:ascii="Times New Roman" w:hAnsi="Times New Roman"/>
          <w:sz w:val="24"/>
          <w:szCs w:val="24"/>
        </w:rPr>
        <w:t xml:space="preserve">2016 the CRC </w:t>
      </w:r>
      <w:r>
        <w:rPr>
          <w:rFonts w:ascii="Times New Roman" w:hAnsi="Times New Roman"/>
          <w:sz w:val="24"/>
          <w:szCs w:val="24"/>
        </w:rPr>
        <w:t>address the issue squarely</w:t>
      </w:r>
      <w:r w:rsidR="00971D81">
        <w:rPr>
          <w:rFonts w:ascii="Times New Roman" w:hAnsi="Times New Roman"/>
          <w:sz w:val="24"/>
          <w:szCs w:val="24"/>
        </w:rPr>
        <w:t>, raising concerns ‘</w:t>
      </w:r>
      <w:r w:rsidR="00971D81" w:rsidRPr="00604052">
        <w:rPr>
          <w:rFonts w:ascii="Times New Roman" w:hAnsi="Times New Roman"/>
          <w:sz w:val="24"/>
          <w:szCs w:val="24"/>
        </w:rPr>
        <w:t xml:space="preserve">that women and girls are forbidden from sports stadiums as this is considered to lead to </w:t>
      </w:r>
      <w:r w:rsidR="00971D81">
        <w:rPr>
          <w:rFonts w:ascii="Times New Roman" w:hAnsi="Times New Roman"/>
          <w:sz w:val="24"/>
          <w:szCs w:val="24"/>
        </w:rPr>
        <w:t>“</w:t>
      </w:r>
      <w:r w:rsidR="00971D81" w:rsidRPr="00604052">
        <w:rPr>
          <w:rFonts w:ascii="Times New Roman" w:hAnsi="Times New Roman"/>
          <w:sz w:val="24"/>
          <w:szCs w:val="24"/>
        </w:rPr>
        <w:t>immoral consequences</w:t>
      </w:r>
      <w:r w:rsidR="00971D81">
        <w:rPr>
          <w:rFonts w:ascii="Times New Roman" w:hAnsi="Times New Roman"/>
          <w:sz w:val="24"/>
          <w:szCs w:val="24"/>
        </w:rPr>
        <w:t>”</w:t>
      </w:r>
      <w:r w:rsidR="00971D81" w:rsidRPr="00604052">
        <w:rPr>
          <w:rFonts w:ascii="Times New Roman" w:hAnsi="Times New Roman"/>
          <w:sz w:val="24"/>
          <w:szCs w:val="24"/>
        </w:rPr>
        <w:t xml:space="preserve">, which is in violation </w:t>
      </w:r>
      <w:r w:rsidR="00971D81">
        <w:rPr>
          <w:rFonts w:ascii="Times New Roman" w:hAnsi="Times New Roman"/>
          <w:sz w:val="24"/>
          <w:szCs w:val="24"/>
        </w:rPr>
        <w:t xml:space="preserve">of article 31 of the Convention’ </w:t>
      </w:r>
      <w:r w:rsidR="00971D81" w:rsidRPr="00BF5482">
        <w:rPr>
          <w:rFonts w:ascii="Times New Roman" w:hAnsi="Times New Roman"/>
          <w:sz w:val="24"/>
        </w:rPr>
        <w:t>(</w:t>
      </w:r>
      <w:r w:rsidR="00971D81">
        <w:rPr>
          <w:rFonts w:ascii="Times New Roman" w:hAnsi="Times New Roman"/>
          <w:sz w:val="24"/>
        </w:rPr>
        <w:t xml:space="preserve">CRC </w:t>
      </w:r>
      <w:r w:rsidR="00971D81" w:rsidRPr="00BF5482">
        <w:rPr>
          <w:rFonts w:ascii="Times New Roman" w:hAnsi="Times New Roman"/>
          <w:sz w:val="24"/>
        </w:rPr>
        <w:t>2016, para. 79)</w:t>
      </w:r>
      <w:r w:rsidR="00971D81">
        <w:rPr>
          <w:rFonts w:ascii="Times New Roman" w:hAnsi="Times New Roman"/>
          <w:sz w:val="24"/>
          <w:szCs w:val="24"/>
        </w:rPr>
        <w:t xml:space="preserve">.  </w:t>
      </w:r>
      <w:r w:rsidR="00971D81" w:rsidRPr="00604052">
        <w:rPr>
          <w:rFonts w:ascii="Times New Roman" w:hAnsi="Times New Roman"/>
          <w:sz w:val="24"/>
          <w:szCs w:val="24"/>
        </w:rPr>
        <w:t>The 2015 UPR addressed the issue, but tangentially.  The national report only discusses access to sports in light of religious minorities</w:t>
      </w:r>
      <w:r w:rsidR="00971D81">
        <w:rPr>
          <w:rFonts w:ascii="Times New Roman" w:hAnsi="Times New Roman"/>
          <w:sz w:val="24"/>
          <w:szCs w:val="24"/>
        </w:rPr>
        <w:t>, not women (and again in a positive light)</w:t>
      </w:r>
      <w:r w:rsidR="00971D81" w:rsidRPr="00604052">
        <w:rPr>
          <w:rFonts w:ascii="Times New Roman" w:hAnsi="Times New Roman"/>
          <w:sz w:val="24"/>
          <w:szCs w:val="24"/>
        </w:rPr>
        <w:t>.  One NGO (JFI) reported concerns that women were discriminated against in sports because of the dress code and strict hijab rules</w:t>
      </w:r>
      <w:r w:rsidR="00971D81">
        <w:rPr>
          <w:rFonts w:ascii="Times New Roman" w:hAnsi="Times New Roman"/>
          <w:sz w:val="24"/>
          <w:szCs w:val="24"/>
        </w:rPr>
        <w:t xml:space="preserve">, but not the issue of equal access to stadiums </w:t>
      </w:r>
      <w:r w:rsidR="00971D81" w:rsidRPr="00BF5482">
        <w:rPr>
          <w:rFonts w:ascii="Times New Roman" w:hAnsi="Times New Roman"/>
          <w:sz w:val="24"/>
        </w:rPr>
        <w:t>(Human Rights Council 2014b, para. 58)</w:t>
      </w:r>
      <w:r w:rsidR="00971D81">
        <w:rPr>
          <w:rFonts w:ascii="Times New Roman" w:hAnsi="Times New Roman"/>
          <w:sz w:val="24"/>
          <w:szCs w:val="24"/>
        </w:rPr>
        <w:t xml:space="preserve">.  </w:t>
      </w:r>
      <w:r w:rsidR="00971D81" w:rsidRPr="00604052">
        <w:rPr>
          <w:rFonts w:ascii="Times New Roman" w:hAnsi="Times New Roman"/>
          <w:sz w:val="24"/>
          <w:szCs w:val="24"/>
        </w:rPr>
        <w:t xml:space="preserve">The </w:t>
      </w:r>
      <w:r w:rsidR="00971D81">
        <w:rPr>
          <w:rFonts w:ascii="Times New Roman" w:hAnsi="Times New Roman"/>
          <w:sz w:val="24"/>
          <w:szCs w:val="24"/>
        </w:rPr>
        <w:t xml:space="preserve">UPR </w:t>
      </w:r>
      <w:r w:rsidR="00971D81" w:rsidRPr="00604052">
        <w:rPr>
          <w:rFonts w:ascii="Times New Roman" w:hAnsi="Times New Roman"/>
          <w:sz w:val="24"/>
          <w:szCs w:val="24"/>
        </w:rPr>
        <w:t xml:space="preserve">Working Group had two concerns about sports – Sri Lanka called for more allocations to youth sports, and Greece recommended that Iran </w:t>
      </w:r>
      <w:r w:rsidR="00971D81">
        <w:rPr>
          <w:rFonts w:ascii="Times New Roman" w:hAnsi="Times New Roman"/>
          <w:sz w:val="24"/>
          <w:szCs w:val="24"/>
        </w:rPr>
        <w:t>‘[t]</w:t>
      </w:r>
      <w:r w:rsidR="00971D81" w:rsidRPr="00604052">
        <w:rPr>
          <w:rFonts w:ascii="Times New Roman" w:hAnsi="Times New Roman"/>
          <w:sz w:val="24"/>
          <w:szCs w:val="24"/>
        </w:rPr>
        <w:t>ake adequate measures, such as the ratification of CEDAW, to enhance the equal role of women in society, in particular, in political, economic, social and cultural life, including sports</w:t>
      </w:r>
      <w:r w:rsidR="00971D81">
        <w:rPr>
          <w:rFonts w:ascii="Times New Roman" w:hAnsi="Times New Roman"/>
          <w:sz w:val="24"/>
          <w:szCs w:val="24"/>
        </w:rPr>
        <w:t xml:space="preserve">’ </w:t>
      </w:r>
      <w:r w:rsidR="00971D81" w:rsidRPr="00BF5482">
        <w:rPr>
          <w:rFonts w:ascii="Times New Roman" w:hAnsi="Times New Roman"/>
          <w:sz w:val="24"/>
        </w:rPr>
        <w:t>(Human Rights Council 2014d)</w:t>
      </w:r>
      <w:r w:rsidR="00971D81" w:rsidRPr="00604052">
        <w:rPr>
          <w:rFonts w:ascii="Times New Roman" w:hAnsi="Times New Roman"/>
          <w:sz w:val="24"/>
          <w:szCs w:val="24"/>
        </w:rPr>
        <w:t>.  Finally, Iran’s Beijing+20 national report uses women’s participation in sport as evidence, in several places, of the work the country has done to promote and protect women’s rights</w:t>
      </w:r>
      <w:r w:rsidR="00971D81">
        <w:rPr>
          <w:rFonts w:ascii="Times New Roman" w:hAnsi="Times New Roman"/>
          <w:sz w:val="24"/>
          <w:szCs w:val="24"/>
        </w:rPr>
        <w:t xml:space="preserve"> </w:t>
      </w:r>
      <w:r w:rsidR="00971D81" w:rsidRPr="00BF5482">
        <w:rPr>
          <w:rFonts w:ascii="Times New Roman" w:hAnsi="Times New Roman"/>
          <w:sz w:val="24"/>
        </w:rPr>
        <w:t xml:space="preserve">(The Vice Presidency </w:t>
      </w:r>
      <w:r w:rsidR="00971D81">
        <w:rPr>
          <w:rFonts w:ascii="Times New Roman" w:hAnsi="Times New Roman"/>
          <w:sz w:val="24"/>
        </w:rPr>
        <w:t>for Women &amp; Family Affairs 2014</w:t>
      </w:r>
      <w:r w:rsidR="00971D81" w:rsidRPr="00BF5482">
        <w:rPr>
          <w:rFonts w:ascii="Times New Roman" w:hAnsi="Times New Roman"/>
          <w:sz w:val="24"/>
        </w:rPr>
        <w:t>)</w:t>
      </w:r>
      <w:r w:rsidR="00971D81" w:rsidRPr="00604052">
        <w:rPr>
          <w:rFonts w:ascii="Times New Roman" w:hAnsi="Times New Roman"/>
          <w:sz w:val="24"/>
          <w:szCs w:val="24"/>
        </w:rPr>
        <w:t xml:space="preserve">.  </w:t>
      </w:r>
    </w:p>
    <w:p w14:paraId="4BF49656" w14:textId="77777777" w:rsidR="00971D81" w:rsidRDefault="00971D81" w:rsidP="00971D81">
      <w:pPr>
        <w:spacing w:before="100" w:beforeAutospacing="1" w:after="100" w:afterAutospacing="1" w:line="360" w:lineRule="auto"/>
        <w:ind w:firstLine="720"/>
        <w:rPr>
          <w:rFonts w:ascii="Times New Roman" w:hAnsi="Times New Roman"/>
          <w:sz w:val="24"/>
          <w:szCs w:val="24"/>
        </w:rPr>
      </w:pPr>
      <w:r>
        <w:rPr>
          <w:rFonts w:ascii="Times New Roman" w:hAnsi="Times New Roman"/>
          <w:sz w:val="24"/>
          <w:szCs w:val="24"/>
        </w:rPr>
        <w:t>Remarkably, the UN dialogue on women’s equal access to attend sporting events seems to have all but disappeared after the campaign.  There is very little discussion on the matter, and when there is Iran continues the same deflection tactics that have been used for decades.</w:t>
      </w:r>
    </w:p>
    <w:p w14:paraId="013844D3" w14:textId="77777777" w:rsidR="003E7787" w:rsidRDefault="003E7787" w:rsidP="003E7787">
      <w:pPr>
        <w:spacing w:before="100" w:beforeAutospacing="1" w:after="100" w:afterAutospacing="1" w:line="360" w:lineRule="auto"/>
        <w:rPr>
          <w:rFonts w:ascii="Times New Roman" w:hAnsi="Times New Roman"/>
          <w:b/>
          <w:sz w:val="24"/>
          <w:szCs w:val="24"/>
        </w:rPr>
      </w:pPr>
      <w:r>
        <w:rPr>
          <w:rFonts w:ascii="Times New Roman" w:hAnsi="Times New Roman"/>
          <w:b/>
          <w:sz w:val="24"/>
          <w:szCs w:val="24"/>
        </w:rPr>
        <w:t>The Impact of #letwomengotostadium</w:t>
      </w:r>
    </w:p>
    <w:p w14:paraId="66B5157D" w14:textId="77777777" w:rsidR="003E7787" w:rsidRPr="003E7787" w:rsidRDefault="003E7787" w:rsidP="003E7787">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xml:space="preserve">In sum, </w:t>
      </w:r>
      <w:r w:rsidRPr="003E7787">
        <w:rPr>
          <w:rFonts w:ascii="Times New Roman" w:hAnsi="Times New Roman"/>
          <w:sz w:val="24"/>
          <w:szCs w:val="24"/>
        </w:rPr>
        <w:t>the ban has not changed</w:t>
      </w:r>
      <w:r>
        <w:rPr>
          <w:rFonts w:ascii="Times New Roman" w:hAnsi="Times New Roman"/>
          <w:sz w:val="24"/>
          <w:szCs w:val="24"/>
        </w:rPr>
        <w:t xml:space="preserve"> in its legal status.  While women were allowed to attend one volleyball event, this seemed to be a one-off.  As women were not allowed to attend the June 2017 international tournament, it seems that the ban is still firmly in place.  Discourse analysis of soft law indicates that </w:t>
      </w:r>
      <w:r w:rsidR="00A03359">
        <w:rPr>
          <w:rFonts w:ascii="Times New Roman" w:hAnsi="Times New Roman"/>
          <w:sz w:val="24"/>
          <w:szCs w:val="24"/>
        </w:rPr>
        <w:t xml:space="preserve">the debate over the ban, sparked by the hashtag campaign, </w:t>
      </w:r>
      <w:r w:rsidRPr="003E7787">
        <w:rPr>
          <w:rFonts w:ascii="Times New Roman" w:hAnsi="Times New Roman"/>
          <w:sz w:val="24"/>
          <w:szCs w:val="24"/>
        </w:rPr>
        <w:t>has exposed and underscored the power that the hard-liners and religious groups have over the government</w:t>
      </w:r>
      <w:r>
        <w:rPr>
          <w:rFonts w:ascii="Times New Roman" w:hAnsi="Times New Roman"/>
          <w:sz w:val="24"/>
          <w:szCs w:val="24"/>
        </w:rPr>
        <w:t xml:space="preserve">, particularly as evidenced in statements from Molavaridi who at the time was the Vice President for Women and Family Affairs.  The most visible backlash against the social media campaign and the media attention was the </w:t>
      </w:r>
      <w:r w:rsidRPr="003E7787">
        <w:rPr>
          <w:rFonts w:ascii="Times New Roman" w:hAnsi="Times New Roman"/>
          <w:sz w:val="24"/>
          <w:szCs w:val="24"/>
        </w:rPr>
        <w:t>arrest, detenti</w:t>
      </w:r>
      <w:r>
        <w:rPr>
          <w:rFonts w:ascii="Times New Roman" w:hAnsi="Times New Roman"/>
          <w:sz w:val="24"/>
          <w:szCs w:val="24"/>
        </w:rPr>
        <w:t xml:space="preserve">on, and mistreatment of Ghavami, </w:t>
      </w:r>
      <w:r w:rsidRPr="003E7787">
        <w:rPr>
          <w:rFonts w:ascii="Times New Roman" w:hAnsi="Times New Roman"/>
          <w:sz w:val="24"/>
          <w:szCs w:val="24"/>
        </w:rPr>
        <w:t xml:space="preserve">generally seen as a tactic of the government </w:t>
      </w:r>
      <w:r>
        <w:rPr>
          <w:rFonts w:ascii="Times New Roman" w:hAnsi="Times New Roman"/>
          <w:sz w:val="24"/>
          <w:szCs w:val="24"/>
        </w:rPr>
        <w:t xml:space="preserve">reacting to the Western interference in domestic religious issues.  In depth identification of norms in the catalogue of UN reports indicates no change in the institutionalisation and internalisation of international norms relating to full gender equality in sport.    </w:t>
      </w:r>
    </w:p>
    <w:p w14:paraId="4C063726" w14:textId="77777777" w:rsidR="00803445" w:rsidRPr="00604052" w:rsidRDefault="00826A87" w:rsidP="006F0D33">
      <w:pPr>
        <w:spacing w:before="100" w:beforeAutospacing="1" w:after="100" w:afterAutospacing="1" w:line="360" w:lineRule="auto"/>
        <w:rPr>
          <w:rFonts w:ascii="Times New Roman" w:hAnsi="Times New Roman"/>
          <w:b/>
          <w:sz w:val="24"/>
          <w:szCs w:val="24"/>
        </w:rPr>
      </w:pPr>
      <w:r w:rsidRPr="00604052">
        <w:rPr>
          <w:rFonts w:ascii="Times New Roman" w:hAnsi="Times New Roman"/>
          <w:b/>
          <w:sz w:val="24"/>
          <w:szCs w:val="24"/>
        </w:rPr>
        <w:t>Conclusion</w:t>
      </w:r>
    </w:p>
    <w:p w14:paraId="257E90D6" w14:textId="27AC7474" w:rsidR="00803445" w:rsidRPr="00604052" w:rsidRDefault="007F5F5B" w:rsidP="00CB04A5">
      <w:pPr>
        <w:spacing w:before="100" w:beforeAutospacing="1" w:after="100" w:afterAutospacing="1" w:line="360" w:lineRule="auto"/>
        <w:rPr>
          <w:rFonts w:ascii="Times New Roman" w:hAnsi="Times New Roman"/>
          <w:sz w:val="24"/>
          <w:szCs w:val="24"/>
        </w:rPr>
      </w:pPr>
      <w:r w:rsidRPr="00604052">
        <w:rPr>
          <w:rFonts w:ascii="Times New Roman" w:hAnsi="Times New Roman"/>
          <w:sz w:val="24"/>
          <w:szCs w:val="24"/>
        </w:rPr>
        <w:t xml:space="preserve">The </w:t>
      </w:r>
      <w:r w:rsidR="00CB04A5">
        <w:rPr>
          <w:rFonts w:ascii="Times New Roman" w:hAnsi="Times New Roman"/>
          <w:sz w:val="24"/>
          <w:szCs w:val="24"/>
        </w:rPr>
        <w:t xml:space="preserve">documented </w:t>
      </w:r>
      <w:r w:rsidRPr="00604052">
        <w:rPr>
          <w:rFonts w:ascii="Times New Roman" w:hAnsi="Times New Roman"/>
          <w:sz w:val="24"/>
          <w:szCs w:val="24"/>
        </w:rPr>
        <w:t>backlash of the government against the Western influence and the We</w:t>
      </w:r>
      <w:r w:rsidR="00CB04A5">
        <w:rPr>
          <w:rFonts w:ascii="Times New Roman" w:hAnsi="Times New Roman"/>
          <w:sz w:val="24"/>
          <w:szCs w:val="24"/>
        </w:rPr>
        <w:t xml:space="preserve">stern driven media attention is, arguably, </w:t>
      </w:r>
      <w:r w:rsidRPr="00604052">
        <w:rPr>
          <w:rFonts w:ascii="Times New Roman" w:hAnsi="Times New Roman"/>
          <w:sz w:val="24"/>
          <w:szCs w:val="24"/>
        </w:rPr>
        <w:t>translating int</w:t>
      </w:r>
      <w:r w:rsidR="00F31F56" w:rsidRPr="00604052">
        <w:rPr>
          <w:rFonts w:ascii="Times New Roman" w:hAnsi="Times New Roman"/>
          <w:sz w:val="24"/>
          <w:szCs w:val="24"/>
        </w:rPr>
        <w:t>o a bleaker picture for women</w:t>
      </w:r>
      <w:r w:rsidR="000C744F">
        <w:rPr>
          <w:rFonts w:ascii="Times New Roman" w:hAnsi="Times New Roman"/>
          <w:sz w:val="24"/>
          <w:szCs w:val="24"/>
        </w:rPr>
        <w:t xml:space="preserve"> in Iran</w:t>
      </w:r>
      <w:r w:rsidR="00F31F56" w:rsidRPr="00604052">
        <w:rPr>
          <w:rFonts w:ascii="Times New Roman" w:hAnsi="Times New Roman"/>
          <w:sz w:val="24"/>
          <w:szCs w:val="24"/>
        </w:rPr>
        <w:t xml:space="preserve">.  </w:t>
      </w:r>
      <w:r w:rsidR="00E74105">
        <w:rPr>
          <w:rFonts w:ascii="Times New Roman" w:hAnsi="Times New Roman"/>
          <w:sz w:val="24"/>
          <w:szCs w:val="24"/>
        </w:rPr>
        <w:t xml:space="preserve">It is worth noting that Twitter is officially banned in Iran, though many users and participants in these campaigns state their location as being in Iran.  Choosing to use Twitter for a campaign in a country that bans Twitter indicates a strategic choice to draw from foreign, external pressure in advocating for change.  However the results of this strategic choice are not clearly positive.  </w:t>
      </w:r>
      <w:r w:rsidR="00F31F56" w:rsidRPr="00604052">
        <w:rPr>
          <w:rFonts w:ascii="Times New Roman" w:hAnsi="Times New Roman"/>
          <w:sz w:val="24"/>
          <w:szCs w:val="24"/>
        </w:rPr>
        <w:t xml:space="preserve">In short, we see more women being stoned to death, more liberal and subjective use of stoning as a sentence, women being branded as </w:t>
      </w:r>
      <w:r w:rsidR="00B97FBF">
        <w:rPr>
          <w:rFonts w:ascii="Times New Roman" w:hAnsi="Times New Roman"/>
          <w:sz w:val="24"/>
          <w:szCs w:val="24"/>
        </w:rPr>
        <w:t>‘</w:t>
      </w:r>
      <w:r w:rsidR="00F31F56" w:rsidRPr="00604052">
        <w:rPr>
          <w:rFonts w:ascii="Times New Roman" w:hAnsi="Times New Roman"/>
          <w:sz w:val="24"/>
          <w:szCs w:val="24"/>
        </w:rPr>
        <w:t>sluts</w:t>
      </w:r>
      <w:r w:rsidR="00B97FBF">
        <w:rPr>
          <w:rFonts w:ascii="Times New Roman" w:hAnsi="Times New Roman"/>
          <w:sz w:val="24"/>
          <w:szCs w:val="24"/>
        </w:rPr>
        <w:t>’</w:t>
      </w:r>
      <w:r w:rsidR="00F31F56" w:rsidRPr="00604052">
        <w:rPr>
          <w:rFonts w:ascii="Times New Roman" w:hAnsi="Times New Roman"/>
          <w:sz w:val="24"/>
          <w:szCs w:val="24"/>
        </w:rPr>
        <w:t xml:space="preserve"> and </w:t>
      </w:r>
      <w:r w:rsidR="00B97FBF">
        <w:rPr>
          <w:rFonts w:ascii="Times New Roman" w:hAnsi="Times New Roman"/>
          <w:sz w:val="24"/>
          <w:szCs w:val="24"/>
        </w:rPr>
        <w:t>‘</w:t>
      </w:r>
      <w:r w:rsidR="00F31F56" w:rsidRPr="00604052">
        <w:rPr>
          <w:rFonts w:ascii="Times New Roman" w:hAnsi="Times New Roman"/>
          <w:sz w:val="24"/>
          <w:szCs w:val="24"/>
        </w:rPr>
        <w:t>prostitutes</w:t>
      </w:r>
      <w:r w:rsidR="00B97FBF">
        <w:rPr>
          <w:rFonts w:ascii="Times New Roman" w:hAnsi="Times New Roman"/>
          <w:sz w:val="24"/>
          <w:szCs w:val="24"/>
        </w:rPr>
        <w:t>’</w:t>
      </w:r>
      <w:r w:rsidR="00F31F56" w:rsidRPr="00604052">
        <w:rPr>
          <w:rFonts w:ascii="Times New Roman" w:hAnsi="Times New Roman"/>
          <w:sz w:val="24"/>
          <w:szCs w:val="24"/>
        </w:rPr>
        <w:t xml:space="preserve"> for wanting to attend a sporting event, and</w:t>
      </w:r>
      <w:r w:rsidR="00A112D1">
        <w:rPr>
          <w:rFonts w:ascii="Times New Roman" w:hAnsi="Times New Roman"/>
          <w:sz w:val="24"/>
          <w:szCs w:val="24"/>
        </w:rPr>
        <w:t xml:space="preserve"> </w:t>
      </w:r>
      <w:r w:rsidR="00F31F56" w:rsidRPr="00604052">
        <w:rPr>
          <w:rFonts w:ascii="Times New Roman" w:hAnsi="Times New Roman"/>
          <w:sz w:val="24"/>
          <w:szCs w:val="24"/>
        </w:rPr>
        <w:t>women being arrested, illegally detained, and mistreated for a</w:t>
      </w:r>
      <w:r w:rsidR="00CB04A5">
        <w:rPr>
          <w:rFonts w:ascii="Times New Roman" w:hAnsi="Times New Roman"/>
          <w:sz w:val="24"/>
          <w:szCs w:val="24"/>
        </w:rPr>
        <w:t>ttempting to watch volleyball.  Although still in the early stages of this research project, initial analysis does indicate that the #stopstoning campaign had a more negative impact than the #letwomengotostadium campaign; the stoning campaign also showed stronger evidence of the weaknesses identified in the spiral model.  It was more dominated by international voices than domestic (based on language as a proxy) and showed a shorter and less persistent timeline of engagement than the volleybal</w:t>
      </w:r>
      <w:r w:rsidR="00A05B91">
        <w:rPr>
          <w:rFonts w:ascii="Times New Roman" w:hAnsi="Times New Roman"/>
          <w:sz w:val="24"/>
          <w:szCs w:val="24"/>
        </w:rPr>
        <w:t xml:space="preserve">l ban campaign.  </w:t>
      </w:r>
      <w:r w:rsidR="00E85DB1">
        <w:rPr>
          <w:rFonts w:ascii="Times New Roman" w:hAnsi="Times New Roman"/>
          <w:sz w:val="24"/>
          <w:szCs w:val="24"/>
        </w:rPr>
        <w:t xml:space="preserve">The #letwomengotostadium campaign seemed to fail on the capacity weakness – central government showed an interest in responding positively to the campaign but lacked the ability to carry out meaningful change due to the influence and power of the hard-line conservatives.  </w:t>
      </w:r>
      <w:r w:rsidR="009907B7">
        <w:rPr>
          <w:rFonts w:ascii="Times New Roman" w:hAnsi="Times New Roman"/>
          <w:sz w:val="24"/>
          <w:szCs w:val="24"/>
        </w:rPr>
        <w:t>Both campaigns in some aspects were correlated to actions of backlash and defence against foreign intervention in domestic matters.  Finally, n</w:t>
      </w:r>
      <w:r w:rsidR="00381AFF">
        <w:rPr>
          <w:rFonts w:ascii="Times New Roman" w:hAnsi="Times New Roman"/>
          <w:sz w:val="24"/>
          <w:szCs w:val="24"/>
        </w:rPr>
        <w:t xml:space="preserve">either campaign achieved the legal changes that they set out to </w:t>
      </w:r>
      <w:r w:rsidR="00710A27">
        <w:rPr>
          <w:rFonts w:ascii="Times New Roman" w:hAnsi="Times New Roman"/>
          <w:sz w:val="24"/>
          <w:szCs w:val="24"/>
        </w:rPr>
        <w:t>achieve</w:t>
      </w:r>
      <w:r w:rsidR="00EB632D">
        <w:rPr>
          <w:rFonts w:ascii="Times New Roman" w:hAnsi="Times New Roman"/>
          <w:sz w:val="24"/>
          <w:szCs w:val="24"/>
        </w:rPr>
        <w:t>.</w:t>
      </w:r>
    </w:p>
    <w:p w14:paraId="03872807" w14:textId="77777777" w:rsidR="004F5F70" w:rsidRDefault="008D227D" w:rsidP="00511437">
      <w:pPr>
        <w:spacing w:before="100" w:beforeAutospacing="1" w:after="100" w:afterAutospacing="1" w:line="360" w:lineRule="auto"/>
        <w:ind w:firstLine="720"/>
        <w:rPr>
          <w:rFonts w:ascii="Times New Roman" w:hAnsi="Times New Roman"/>
          <w:sz w:val="24"/>
          <w:szCs w:val="24"/>
        </w:rPr>
      </w:pPr>
      <w:r w:rsidRPr="00604052">
        <w:rPr>
          <w:rFonts w:ascii="Times New Roman" w:hAnsi="Times New Roman"/>
          <w:sz w:val="24"/>
          <w:szCs w:val="24"/>
        </w:rPr>
        <w:t xml:space="preserve">In this </w:t>
      </w:r>
      <w:r w:rsidR="009E52F2">
        <w:rPr>
          <w:rFonts w:ascii="Times New Roman" w:hAnsi="Times New Roman"/>
          <w:sz w:val="24"/>
          <w:szCs w:val="24"/>
        </w:rPr>
        <w:t>article</w:t>
      </w:r>
      <w:r w:rsidRPr="00604052">
        <w:rPr>
          <w:rFonts w:ascii="Times New Roman" w:hAnsi="Times New Roman"/>
          <w:sz w:val="24"/>
          <w:szCs w:val="24"/>
        </w:rPr>
        <w:t>, I have attempted to show that the advent of social media and the associated phenomenon of Advocacy 2.0 has exposed the cracks in our models of transnational advocacy</w:t>
      </w:r>
      <w:r w:rsidR="00666948">
        <w:rPr>
          <w:rFonts w:ascii="Times New Roman" w:hAnsi="Times New Roman"/>
          <w:sz w:val="24"/>
          <w:szCs w:val="24"/>
        </w:rPr>
        <w:t xml:space="preserve"> whereby international actors (organisational and individual) exert pressure on domestic governments to institutionalise and internalise legal human rights norms</w:t>
      </w:r>
      <w:r w:rsidRPr="00604052">
        <w:rPr>
          <w:rFonts w:ascii="Times New Roman" w:hAnsi="Times New Roman"/>
          <w:sz w:val="24"/>
          <w:szCs w:val="24"/>
        </w:rPr>
        <w:t xml:space="preserve">.  The weaknesses and critiques which rendered the models </w:t>
      </w:r>
      <w:r w:rsidR="00073D7B">
        <w:rPr>
          <w:rFonts w:ascii="Times New Roman" w:hAnsi="Times New Roman"/>
          <w:sz w:val="24"/>
          <w:szCs w:val="24"/>
        </w:rPr>
        <w:t>identified in non-social campaigns (</w:t>
      </w:r>
      <w:r w:rsidRPr="00604052">
        <w:rPr>
          <w:rFonts w:ascii="Times New Roman" w:hAnsi="Times New Roman"/>
          <w:sz w:val="24"/>
          <w:szCs w:val="24"/>
        </w:rPr>
        <w:t xml:space="preserve">which </w:t>
      </w:r>
      <w:r w:rsidR="00073D7B">
        <w:rPr>
          <w:rFonts w:ascii="Times New Roman" w:hAnsi="Times New Roman"/>
          <w:sz w:val="24"/>
          <w:szCs w:val="24"/>
        </w:rPr>
        <w:t>were</w:t>
      </w:r>
      <w:r w:rsidRPr="00604052">
        <w:rPr>
          <w:rFonts w:ascii="Times New Roman" w:hAnsi="Times New Roman"/>
          <w:sz w:val="24"/>
          <w:szCs w:val="24"/>
        </w:rPr>
        <w:t xml:space="preserve"> </w:t>
      </w:r>
      <w:r w:rsidR="00073D7B">
        <w:rPr>
          <w:rFonts w:ascii="Times New Roman" w:hAnsi="Times New Roman"/>
          <w:sz w:val="24"/>
          <w:szCs w:val="24"/>
        </w:rPr>
        <w:t>methodical, reflective of domestic interests</w:t>
      </w:r>
      <w:r w:rsidRPr="00604052">
        <w:rPr>
          <w:rFonts w:ascii="Times New Roman" w:hAnsi="Times New Roman"/>
          <w:sz w:val="24"/>
          <w:szCs w:val="24"/>
        </w:rPr>
        <w:t>, and highly</w:t>
      </w:r>
      <w:r w:rsidR="00073D7B">
        <w:rPr>
          <w:rFonts w:ascii="Times New Roman" w:hAnsi="Times New Roman"/>
          <w:sz w:val="24"/>
          <w:szCs w:val="24"/>
        </w:rPr>
        <w:t xml:space="preserve"> strategized and organised) are amplified </w:t>
      </w:r>
      <w:r w:rsidRPr="00604052">
        <w:rPr>
          <w:rFonts w:ascii="Times New Roman" w:hAnsi="Times New Roman"/>
          <w:sz w:val="24"/>
          <w:szCs w:val="24"/>
        </w:rPr>
        <w:t>w</w:t>
      </w:r>
      <w:r w:rsidR="004A5117">
        <w:rPr>
          <w:rFonts w:ascii="Times New Roman" w:hAnsi="Times New Roman"/>
          <w:sz w:val="24"/>
          <w:szCs w:val="24"/>
        </w:rPr>
        <w:t xml:space="preserve">hen mapped onto social media, which by definition </w:t>
      </w:r>
      <w:r w:rsidR="000C744F">
        <w:rPr>
          <w:rFonts w:ascii="Times New Roman" w:hAnsi="Times New Roman"/>
          <w:sz w:val="24"/>
          <w:szCs w:val="24"/>
        </w:rPr>
        <w:t>is</w:t>
      </w:r>
      <w:r w:rsidR="004A5117">
        <w:rPr>
          <w:rFonts w:ascii="Times New Roman" w:hAnsi="Times New Roman"/>
          <w:sz w:val="24"/>
          <w:szCs w:val="24"/>
        </w:rPr>
        <w:t xml:space="preserve"> organic, fast, and open to distortion and misinterpretation.</w:t>
      </w:r>
      <w:r w:rsidR="00F3378C">
        <w:rPr>
          <w:rFonts w:ascii="Times New Roman" w:hAnsi="Times New Roman"/>
          <w:sz w:val="24"/>
          <w:szCs w:val="24"/>
        </w:rPr>
        <w:t xml:space="preserve">  </w:t>
      </w:r>
      <w:r w:rsidR="00D406E9" w:rsidRPr="00604052">
        <w:rPr>
          <w:rFonts w:ascii="Times New Roman" w:hAnsi="Times New Roman"/>
          <w:sz w:val="24"/>
          <w:szCs w:val="24"/>
        </w:rPr>
        <w:t>In the future, these case studies will become part of the larger research project, looking at more campaigns, more countries, and more issues, with an aim to creating statistical models to test the relationships between the Twitter variables and the legal variables.  Beyond that work, there is significant scope for extending the research into more social media sites</w:t>
      </w:r>
      <w:r w:rsidR="00B658CE">
        <w:rPr>
          <w:rFonts w:ascii="Times New Roman" w:hAnsi="Times New Roman"/>
          <w:sz w:val="24"/>
          <w:szCs w:val="24"/>
        </w:rPr>
        <w:t xml:space="preserve"> and certainly more campaigns.</w:t>
      </w:r>
    </w:p>
    <w:p w14:paraId="7317568D" w14:textId="77777777" w:rsidR="004F5F70" w:rsidRDefault="004F5F70">
      <w:pPr>
        <w:rPr>
          <w:rFonts w:ascii="Times New Roman" w:hAnsi="Times New Roman"/>
          <w:sz w:val="24"/>
          <w:szCs w:val="24"/>
        </w:rPr>
      </w:pPr>
      <w:r>
        <w:rPr>
          <w:rFonts w:ascii="Times New Roman" w:hAnsi="Times New Roman"/>
          <w:sz w:val="24"/>
          <w:szCs w:val="24"/>
        </w:rPr>
        <w:br w:type="page"/>
      </w:r>
    </w:p>
    <w:p w14:paraId="61606066" w14:textId="77777777" w:rsidR="00DD4B82" w:rsidRPr="001D5A0B" w:rsidRDefault="004F5F70" w:rsidP="004F5F70">
      <w:pPr>
        <w:spacing w:before="100" w:beforeAutospacing="1" w:after="100" w:afterAutospacing="1" w:line="360" w:lineRule="auto"/>
        <w:rPr>
          <w:rFonts w:ascii="Times New Roman" w:hAnsi="Times New Roman"/>
          <w:b/>
          <w:sz w:val="24"/>
          <w:szCs w:val="24"/>
        </w:rPr>
      </w:pPr>
      <w:r w:rsidRPr="001D5A0B">
        <w:rPr>
          <w:rFonts w:ascii="Times New Roman" w:hAnsi="Times New Roman"/>
          <w:b/>
          <w:sz w:val="24"/>
          <w:szCs w:val="24"/>
        </w:rPr>
        <w:t>References</w:t>
      </w:r>
    </w:p>
    <w:p w14:paraId="495F0897"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“A Rare Victory for Women’s Rights in Iran.” 2017. </w:t>
      </w:r>
      <w:r w:rsidRPr="004F5F70">
        <w:rPr>
          <w:rFonts w:ascii="Times New Roman" w:hAnsi="Times New Roman"/>
          <w:i/>
          <w:iCs/>
          <w:sz w:val="24"/>
        </w:rPr>
        <w:t>openDemocracy</w:t>
      </w:r>
      <w:r w:rsidRPr="004F5F70">
        <w:rPr>
          <w:rFonts w:ascii="Times New Roman" w:hAnsi="Times New Roman"/>
          <w:sz w:val="24"/>
        </w:rPr>
        <w:t>. Accessed April 13. http://www.opendemocracy.net/article/dg_asg.</w:t>
      </w:r>
    </w:p>
    <w:p w14:paraId="5DD95308"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Abbasgholizadeh, Mahboubeh. 2014. “‘To Do Something We Are Unable to Do in Iran’: Cyberspace, the Public Sphere, and the Iranian Women’s Movement.” </w:t>
      </w:r>
      <w:r w:rsidRPr="004F5F70">
        <w:rPr>
          <w:rFonts w:ascii="Times New Roman" w:hAnsi="Times New Roman"/>
          <w:i/>
          <w:iCs/>
          <w:sz w:val="24"/>
        </w:rPr>
        <w:t>Signs</w:t>
      </w:r>
      <w:r w:rsidRPr="004F5F70">
        <w:rPr>
          <w:rFonts w:ascii="Times New Roman" w:hAnsi="Times New Roman"/>
          <w:sz w:val="24"/>
        </w:rPr>
        <w:t xml:space="preserve"> 39 (4): 831–40. doi:10.1086/675722.</w:t>
      </w:r>
    </w:p>
    <w:p w14:paraId="7553535D"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Acharya, Amitav. 2004. “How Ideas Spread: Whose Norms Matter? Norm Localization and Institutional Change in Asian Regionalism.” </w:t>
      </w:r>
      <w:r w:rsidRPr="004F5F70">
        <w:rPr>
          <w:rFonts w:ascii="Times New Roman" w:hAnsi="Times New Roman"/>
          <w:i/>
          <w:iCs/>
          <w:sz w:val="24"/>
        </w:rPr>
        <w:t>International Organization</w:t>
      </w:r>
      <w:r w:rsidRPr="004F5F70">
        <w:rPr>
          <w:rFonts w:ascii="Times New Roman" w:hAnsi="Times New Roman"/>
          <w:sz w:val="24"/>
        </w:rPr>
        <w:t xml:space="preserve"> 58 (2): 239–75. doi:10.1017/s0020818304582024.</w:t>
      </w:r>
    </w:p>
    <w:p w14:paraId="18B2017C"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Alston, Philip. 2013. “Introduction: Third Generation Human Rights Fact-Finding.” </w:t>
      </w:r>
      <w:r w:rsidRPr="004F5F70">
        <w:rPr>
          <w:rFonts w:ascii="Times New Roman" w:hAnsi="Times New Roman"/>
          <w:i/>
          <w:iCs/>
          <w:sz w:val="24"/>
        </w:rPr>
        <w:t>Proceedings of the Annual Meeting (American Society of International Law)</w:t>
      </w:r>
      <w:r w:rsidRPr="004F5F70">
        <w:rPr>
          <w:rFonts w:ascii="Times New Roman" w:hAnsi="Times New Roman"/>
          <w:sz w:val="24"/>
        </w:rPr>
        <w:t xml:space="preserve"> 107: 61–62. doi:10.5305/procannmeetasil.107.0061.</w:t>
      </w:r>
    </w:p>
    <w:p w14:paraId="7FEFBEB2"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Amnesty International. 2007. “Death Penalty/Stoning: Mokarrameh Ebrahimi.”</w:t>
      </w:r>
    </w:p>
    <w:p w14:paraId="2B73ABE6"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2008. “Iran End Executions by Stoning.” MDE 13/001/2008.</w:t>
      </w:r>
    </w:p>
    <w:p w14:paraId="0F966C80"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2009. “Iran: New Executions Demonstrate Need for Unequivocal Legal Ban of Stoning.”</w:t>
      </w:r>
    </w:p>
    <w:p w14:paraId="18CD2B17"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2010a. “Iran Executions by Stoning.” MDE 13/095/2010.</w:t>
      </w:r>
    </w:p>
    <w:p w14:paraId="11FADADD"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2010b. “Stoning: Global Summary.”</w:t>
      </w:r>
    </w:p>
    <w:p w14:paraId="5FAB0B07"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2010c. “Iran Must End Harassment of Stoning Case Lawyer,” July 28.</w:t>
      </w:r>
    </w:p>
    <w:p w14:paraId="3FD2F4F8"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2010d. “Iran Stoning Sentence Suspension Not Enough,” September 8.</w:t>
      </w:r>
    </w:p>
    <w:p w14:paraId="1B0C9760"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2010e. “Fears Grow for Iran Stoning Case Lawyer and Son,” November 3.</w:t>
      </w:r>
    </w:p>
    <w:p w14:paraId="4D180A14"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2014a. “Iran: Jailed for Women’s Right to Watch Sports: Ghoncheh Ghavami.” MDE 13/048/2014.</w:t>
      </w:r>
    </w:p>
    <w:p w14:paraId="2E4770B1"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2014b. “Iran: Further Information: British-Iranian Activist on Hunger Strike: Ghoncheh Ghavami.” MDE 13/060/2014.</w:t>
      </w:r>
    </w:p>
    <w:p w14:paraId="05BAFE76"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2016. “Iran: Writer Arrested in Violent Raid on Her House Following Prison Sentence for Story about Stoning,” October 24.</w:t>
      </w:r>
    </w:p>
    <w:p w14:paraId="71C0A545"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“Ashtiani Freed after 9 Years on Death Row.” 2014. </w:t>
      </w:r>
      <w:r w:rsidRPr="004F5F70">
        <w:rPr>
          <w:rFonts w:ascii="Times New Roman" w:hAnsi="Times New Roman"/>
          <w:i/>
          <w:iCs/>
          <w:sz w:val="24"/>
        </w:rPr>
        <w:t>The Times</w:t>
      </w:r>
      <w:r w:rsidRPr="004F5F70">
        <w:rPr>
          <w:rFonts w:ascii="Times New Roman" w:hAnsi="Times New Roman"/>
          <w:sz w:val="24"/>
        </w:rPr>
        <w:t>. https://www.thetimes.co.uk/article/ashtiani-freed-after-9-years-on-death-row-5gk8c3nnds7.</w:t>
      </w:r>
    </w:p>
    <w:p w14:paraId="06912EF2"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Azar Nafisi. 1999. “The Iranian Theocracy’s Fear of Females: The Veiled Threat.” http://bahai.uga.edu/home.html.</w:t>
      </w:r>
    </w:p>
    <w:p w14:paraId="0AC2BC87"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Breuer, Anita, Todd Landman, and Dorothea Farquhar. 6. “Social Media and Protest Mobilization: Evidence from the Tunisian Revolution.” </w:t>
      </w:r>
      <w:r w:rsidRPr="004F5F70">
        <w:rPr>
          <w:rFonts w:ascii="Times New Roman" w:hAnsi="Times New Roman"/>
          <w:i/>
          <w:iCs/>
          <w:sz w:val="24"/>
        </w:rPr>
        <w:t>Democratization</w:t>
      </w:r>
      <w:r w:rsidRPr="004F5F70">
        <w:rPr>
          <w:rFonts w:ascii="Times New Roman" w:hAnsi="Times New Roman"/>
          <w:sz w:val="24"/>
        </w:rPr>
        <w:t xml:space="preserve"> 22 (4): 764.</w:t>
      </w:r>
    </w:p>
    <w:p w14:paraId="6BC74CE0"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Brysk, Alison. 2009. “</w:t>
      </w:r>
      <w:r w:rsidR="004969DC">
        <w:rPr>
          <w:rFonts w:ascii="Times New Roman" w:hAnsi="Times New Roman"/>
          <w:sz w:val="24"/>
        </w:rPr>
        <w:t xml:space="preserve">Communicative Action and Human Rights in Colombia: When Words Fail” </w:t>
      </w:r>
      <w:r w:rsidRPr="004F5F70">
        <w:rPr>
          <w:rFonts w:ascii="Times New Roman" w:hAnsi="Times New Roman"/>
          <w:i/>
          <w:iCs/>
          <w:sz w:val="24"/>
        </w:rPr>
        <w:t>Cuando Las Palabras Fallan.</w:t>
      </w:r>
      <w:r w:rsidRPr="004F5F70">
        <w:rPr>
          <w:rFonts w:ascii="Times New Roman" w:hAnsi="Times New Roman"/>
          <w:sz w:val="24"/>
        </w:rPr>
        <w:t>, no. 69 (January): 36–49.</w:t>
      </w:r>
    </w:p>
    <w:p w14:paraId="57DD124D"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Castells, Manuel. 2008. “The New Public Sphere: Global Civil Society, Communication Networks, and Global Governance.” </w:t>
      </w:r>
      <w:r w:rsidRPr="004F5F70">
        <w:rPr>
          <w:rFonts w:ascii="Times New Roman" w:hAnsi="Times New Roman"/>
          <w:i/>
          <w:iCs/>
          <w:sz w:val="24"/>
        </w:rPr>
        <w:t>The ANNALS of the American Academy of Political and Social Science</w:t>
      </w:r>
      <w:r w:rsidRPr="004F5F70">
        <w:rPr>
          <w:rFonts w:ascii="Times New Roman" w:hAnsi="Times New Roman"/>
          <w:sz w:val="24"/>
        </w:rPr>
        <w:t xml:space="preserve"> 616 (1): 78–93. doi:10.1177/0002716207311877.</w:t>
      </w:r>
    </w:p>
    <w:p w14:paraId="57140796"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Charli Carpenter, R. ( 1 ), and B. ( 2 ) Jose. 2012. “Transnational Issue Networks in Real and Virtual Space: The Case of Women, Peace and Security.” </w:t>
      </w:r>
      <w:r w:rsidRPr="004F5F70">
        <w:rPr>
          <w:rFonts w:ascii="Times New Roman" w:hAnsi="Times New Roman"/>
          <w:i/>
          <w:iCs/>
          <w:sz w:val="24"/>
        </w:rPr>
        <w:t>Global Networks</w:t>
      </w:r>
      <w:r w:rsidRPr="004F5F70">
        <w:rPr>
          <w:rFonts w:ascii="Times New Roman" w:hAnsi="Times New Roman"/>
          <w:sz w:val="24"/>
        </w:rPr>
        <w:t xml:space="preserve"> 12 (4): 525–43. doi:10.1111/j.1471-0374.2012.00363.x.</w:t>
      </w:r>
    </w:p>
    <w:p w14:paraId="3673E9BF"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Chase, Anthony Tirado. 2003. “The State and Human Rights: Governance and Sustainable Human Development in Yemen.” </w:t>
      </w:r>
      <w:r w:rsidRPr="004F5F70">
        <w:rPr>
          <w:rFonts w:ascii="Times New Roman" w:hAnsi="Times New Roman"/>
          <w:i/>
          <w:iCs/>
          <w:sz w:val="24"/>
        </w:rPr>
        <w:t>International Journal of Politics, Culture, and Society</w:t>
      </w:r>
      <w:r w:rsidRPr="004F5F70">
        <w:rPr>
          <w:rFonts w:ascii="Times New Roman" w:hAnsi="Times New Roman"/>
          <w:sz w:val="24"/>
        </w:rPr>
        <w:t>.</w:t>
      </w:r>
    </w:p>
    <w:p w14:paraId="17DB1F94"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Checkel, Jeffrey T. 1999. “Norms, Institutions, and National Identity in Contemporary Europe.” </w:t>
      </w:r>
      <w:r w:rsidRPr="004F5F70">
        <w:rPr>
          <w:rFonts w:ascii="Times New Roman" w:hAnsi="Times New Roman"/>
          <w:i/>
          <w:iCs/>
          <w:sz w:val="24"/>
        </w:rPr>
        <w:t>International Studies Quarterly</w:t>
      </w:r>
      <w:r w:rsidRPr="004F5F70">
        <w:rPr>
          <w:rFonts w:ascii="Times New Roman" w:hAnsi="Times New Roman"/>
          <w:sz w:val="24"/>
        </w:rPr>
        <w:t>, no. 1: 83.</w:t>
      </w:r>
    </w:p>
    <w:p w14:paraId="4C57266A"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2001. “Why Comply? Social Learning and European Identity Change.” </w:t>
      </w:r>
      <w:r w:rsidRPr="004F5F70">
        <w:rPr>
          <w:rFonts w:ascii="Times New Roman" w:hAnsi="Times New Roman"/>
          <w:i/>
          <w:iCs/>
          <w:sz w:val="24"/>
        </w:rPr>
        <w:t>International Organization</w:t>
      </w:r>
      <w:r w:rsidRPr="004F5F70">
        <w:rPr>
          <w:rFonts w:ascii="Times New Roman" w:hAnsi="Times New Roman"/>
          <w:sz w:val="24"/>
        </w:rPr>
        <w:t>, no. 3: 553.</w:t>
      </w:r>
    </w:p>
    <w:p w14:paraId="46698C72"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Chiluwa, I., and P. Ifukor. 2015. “‘War against Our Children’: Stance and Evaluation in #BringBackOurGirls Campaign Discourse on Twitter and Facebook.” </w:t>
      </w:r>
      <w:r w:rsidRPr="004F5F70">
        <w:rPr>
          <w:rFonts w:ascii="Times New Roman" w:hAnsi="Times New Roman"/>
          <w:i/>
          <w:iCs/>
          <w:sz w:val="24"/>
        </w:rPr>
        <w:t>Discourse &amp; Society</w:t>
      </w:r>
      <w:r w:rsidRPr="004F5F70">
        <w:rPr>
          <w:rFonts w:ascii="Times New Roman" w:hAnsi="Times New Roman"/>
          <w:sz w:val="24"/>
        </w:rPr>
        <w:t xml:space="preserve"> 26 (3): 267–96. doi:10.1177/0957926514564735.</w:t>
      </w:r>
    </w:p>
    <w:p w14:paraId="5A3DC662"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“Chris Messina Talks About Inventing The Hashtag On Twitter - Business Insider.” 2017. Accessed October 17. http://www.businessinsider.com/chris-messina-talks-about-inventing-the-hashtag-on-twitter-2013-11?IR=T.</w:t>
      </w:r>
    </w:p>
    <w:p w14:paraId="0EF076B2"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“Citizens Angry That Government Backs Away from Supporting Women’s Attendance at Sport Stadiums.” 2015. </w:t>
      </w:r>
      <w:r w:rsidRPr="004F5F70">
        <w:rPr>
          <w:rFonts w:ascii="Times New Roman" w:hAnsi="Times New Roman"/>
          <w:i/>
          <w:iCs/>
          <w:sz w:val="24"/>
        </w:rPr>
        <w:t>Center for Human Rights in Iran</w:t>
      </w:r>
      <w:r w:rsidRPr="004F5F70">
        <w:rPr>
          <w:rFonts w:ascii="Times New Roman" w:hAnsi="Times New Roman"/>
          <w:sz w:val="24"/>
        </w:rPr>
        <w:t>. July 9. https://www.iranhumanrights.org/2015/07/women-sport-stadiums/.</w:t>
      </w:r>
    </w:p>
    <w:p w14:paraId="3A063D04"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Cizre, Umit. 2001. “The Truth and Fiction About (Turkey’s) Human Rights Politics.” </w:t>
      </w:r>
      <w:r w:rsidRPr="004F5F70">
        <w:rPr>
          <w:rFonts w:ascii="Times New Roman" w:hAnsi="Times New Roman"/>
          <w:i/>
          <w:iCs/>
          <w:sz w:val="24"/>
        </w:rPr>
        <w:t>Human Rights Review</w:t>
      </w:r>
      <w:r w:rsidRPr="004F5F70">
        <w:rPr>
          <w:rFonts w:ascii="Times New Roman" w:hAnsi="Times New Roman"/>
          <w:sz w:val="24"/>
        </w:rPr>
        <w:t xml:space="preserve"> 3 (1): 55.</w:t>
      </w:r>
    </w:p>
    <w:p w14:paraId="1C5F9EB1"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Committee on Economic, Social and Cultural Rights. 1991. </w:t>
      </w:r>
      <w:r w:rsidRPr="004F5F70">
        <w:rPr>
          <w:rFonts w:ascii="Times New Roman" w:hAnsi="Times New Roman"/>
          <w:i/>
          <w:iCs/>
          <w:sz w:val="24"/>
        </w:rPr>
        <w:t>Report on the Fifth Session</w:t>
      </w:r>
      <w:r w:rsidRPr="004F5F70">
        <w:rPr>
          <w:rFonts w:ascii="Times New Roman" w:hAnsi="Times New Roman"/>
          <w:sz w:val="24"/>
        </w:rPr>
        <w:t xml:space="preserve">. </w:t>
      </w:r>
      <w:r w:rsidRPr="004969DC">
        <w:rPr>
          <w:rFonts w:ascii="Times New Roman" w:hAnsi="Times New Roman"/>
          <w:iCs/>
          <w:sz w:val="24"/>
        </w:rPr>
        <w:t>E/1991/23</w:t>
      </w:r>
      <w:r w:rsidRPr="004969DC">
        <w:rPr>
          <w:rFonts w:ascii="Times New Roman" w:hAnsi="Times New Roman"/>
          <w:sz w:val="24"/>
        </w:rPr>
        <w:t>.</w:t>
      </w:r>
    </w:p>
    <w:p w14:paraId="1B57B6C8"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1993a. </w:t>
      </w:r>
      <w:r w:rsidRPr="004F5F70">
        <w:rPr>
          <w:rFonts w:ascii="Times New Roman" w:hAnsi="Times New Roman"/>
          <w:i/>
          <w:iCs/>
          <w:sz w:val="24"/>
        </w:rPr>
        <w:t>Concluding Observations of the Commitee on Economic, Social and Cultural Rights Iran</w:t>
      </w:r>
      <w:r w:rsidRPr="004F5F70">
        <w:rPr>
          <w:rFonts w:ascii="Times New Roman" w:hAnsi="Times New Roman"/>
          <w:sz w:val="24"/>
        </w:rPr>
        <w:t xml:space="preserve">. </w:t>
      </w:r>
      <w:r w:rsidRPr="004969DC">
        <w:rPr>
          <w:rFonts w:ascii="Times New Roman" w:hAnsi="Times New Roman"/>
          <w:iCs/>
          <w:sz w:val="24"/>
        </w:rPr>
        <w:t>E/C.12.1993/7</w:t>
      </w:r>
      <w:r w:rsidRPr="004969DC">
        <w:rPr>
          <w:rFonts w:ascii="Times New Roman" w:hAnsi="Times New Roman"/>
          <w:sz w:val="24"/>
        </w:rPr>
        <w:t>.</w:t>
      </w:r>
    </w:p>
    <w:p w14:paraId="0F0BDF44"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1993b. </w:t>
      </w:r>
      <w:r w:rsidRPr="004F5F70">
        <w:rPr>
          <w:rFonts w:ascii="Times New Roman" w:hAnsi="Times New Roman"/>
          <w:i/>
          <w:iCs/>
          <w:sz w:val="24"/>
        </w:rPr>
        <w:t>Summary Record of the 8th Meeting</w:t>
      </w:r>
      <w:r w:rsidRPr="004F5F70">
        <w:rPr>
          <w:rFonts w:ascii="Times New Roman" w:hAnsi="Times New Roman"/>
          <w:sz w:val="24"/>
        </w:rPr>
        <w:t xml:space="preserve">. </w:t>
      </w:r>
      <w:r w:rsidRPr="004969DC">
        <w:rPr>
          <w:rFonts w:ascii="Times New Roman" w:hAnsi="Times New Roman"/>
          <w:iCs/>
          <w:sz w:val="24"/>
        </w:rPr>
        <w:t>E/C.12/1993/SR.8</w:t>
      </w:r>
      <w:r w:rsidRPr="004F5F70">
        <w:rPr>
          <w:rFonts w:ascii="Times New Roman" w:hAnsi="Times New Roman"/>
          <w:sz w:val="24"/>
        </w:rPr>
        <w:t>.</w:t>
      </w:r>
    </w:p>
    <w:p w14:paraId="5580E78D" w14:textId="77777777" w:rsidR="004F5F70" w:rsidRDefault="004F5F70" w:rsidP="004F5F70">
      <w:pPr>
        <w:pStyle w:val="Bibliography"/>
        <w:rPr>
          <w:rFonts w:ascii="Times New Roman" w:hAnsi="Times New Roman"/>
          <w:sz w:val="24"/>
        </w:rPr>
      </w:pPr>
      <w:r w:rsidRPr="004F5F70">
        <w:rPr>
          <w:rFonts w:ascii="Times New Roman" w:hAnsi="Times New Roman"/>
          <w:sz w:val="24"/>
        </w:rPr>
        <w:t xml:space="preserve">———. 2012. </w:t>
      </w:r>
      <w:r w:rsidRPr="004F5F70">
        <w:rPr>
          <w:rFonts w:ascii="Times New Roman" w:hAnsi="Times New Roman"/>
          <w:i/>
          <w:iCs/>
          <w:sz w:val="24"/>
        </w:rPr>
        <w:t>List of Issues in Connection with the Consideration of the Second Periodic Report of the Islamic Republic of Iran Concerning Articles 1 to 15 of the International Covenant on Economic, Social and Cultural Rights</w:t>
      </w:r>
      <w:r w:rsidRPr="004F5F70">
        <w:rPr>
          <w:rFonts w:ascii="Times New Roman" w:hAnsi="Times New Roman"/>
          <w:sz w:val="24"/>
        </w:rPr>
        <w:t xml:space="preserve">. </w:t>
      </w:r>
      <w:r w:rsidRPr="004969DC">
        <w:rPr>
          <w:rFonts w:ascii="Times New Roman" w:hAnsi="Times New Roman"/>
          <w:iCs/>
          <w:sz w:val="24"/>
        </w:rPr>
        <w:t>E/C.12/IRN/Q/2</w:t>
      </w:r>
      <w:r w:rsidRPr="004F5F70">
        <w:rPr>
          <w:rFonts w:ascii="Times New Roman" w:hAnsi="Times New Roman"/>
          <w:sz w:val="24"/>
        </w:rPr>
        <w:t>.</w:t>
      </w:r>
    </w:p>
    <w:p w14:paraId="4D4000BC" w14:textId="77777777" w:rsidR="009854A6" w:rsidRPr="004F5F70" w:rsidRDefault="009854A6" w:rsidP="009854A6">
      <w:pPr>
        <w:pStyle w:val="Bibliography"/>
        <w:rPr>
          <w:rFonts w:ascii="Times New Roman" w:hAnsi="Times New Roman"/>
          <w:sz w:val="24"/>
        </w:rPr>
      </w:pPr>
      <w:r>
        <w:rPr>
          <w:rFonts w:ascii="Times New Roman" w:hAnsi="Times New Roman"/>
          <w:sz w:val="24"/>
        </w:rPr>
        <w:t xml:space="preserve">———. 2013. </w:t>
      </w:r>
      <w:r w:rsidRPr="009854A6">
        <w:rPr>
          <w:rFonts w:ascii="Times New Roman" w:hAnsi="Times New Roman"/>
          <w:i/>
          <w:sz w:val="24"/>
        </w:rPr>
        <w:t>Replies of the Islamic Republic of Iran to the list of issues</w:t>
      </w:r>
      <w:r>
        <w:rPr>
          <w:rFonts w:ascii="Times New Roman" w:hAnsi="Times New Roman"/>
          <w:sz w:val="24"/>
        </w:rPr>
        <w:t xml:space="preserve">.  </w:t>
      </w:r>
      <w:r w:rsidRPr="009854A6">
        <w:rPr>
          <w:rFonts w:ascii="Times New Roman" w:hAnsi="Times New Roman"/>
          <w:sz w:val="24"/>
        </w:rPr>
        <w:t>E/C.12/IRN/Q/2/Add.1</w:t>
      </w:r>
      <w:r>
        <w:rPr>
          <w:rFonts w:ascii="Times New Roman" w:hAnsi="Times New Roman"/>
          <w:sz w:val="24"/>
        </w:rPr>
        <w:t>.</w:t>
      </w:r>
    </w:p>
    <w:p w14:paraId="2B691772"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Committee on the Elimination of Racial Discrimination. 1998. </w:t>
      </w:r>
      <w:r w:rsidRPr="004F5F70">
        <w:rPr>
          <w:rFonts w:ascii="Times New Roman" w:hAnsi="Times New Roman"/>
          <w:i/>
          <w:iCs/>
          <w:sz w:val="24"/>
        </w:rPr>
        <w:t>Fifteenth Periodic Report of the Islamic Republic of Iran</w:t>
      </w:r>
      <w:r w:rsidRPr="004F5F70">
        <w:rPr>
          <w:rFonts w:ascii="Times New Roman" w:hAnsi="Times New Roman"/>
          <w:sz w:val="24"/>
        </w:rPr>
        <w:t xml:space="preserve">. </w:t>
      </w:r>
      <w:r w:rsidRPr="004969DC">
        <w:rPr>
          <w:rFonts w:ascii="Times New Roman" w:hAnsi="Times New Roman"/>
          <w:iCs/>
          <w:sz w:val="24"/>
        </w:rPr>
        <w:t>CERD/C/338/Add.8</w:t>
      </w:r>
      <w:r w:rsidRPr="004969DC">
        <w:rPr>
          <w:rFonts w:ascii="Times New Roman" w:hAnsi="Times New Roman"/>
          <w:sz w:val="24"/>
        </w:rPr>
        <w:t>.</w:t>
      </w:r>
    </w:p>
    <w:p w14:paraId="79B54082"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2003a. </w:t>
      </w:r>
      <w:r w:rsidRPr="004F5F70">
        <w:rPr>
          <w:rFonts w:ascii="Times New Roman" w:hAnsi="Times New Roman"/>
          <w:i/>
          <w:iCs/>
          <w:sz w:val="24"/>
        </w:rPr>
        <w:t>Seventeenth Periodic Reports of States Parties Due in 2012 Islamic Republic of Iran</w:t>
      </w:r>
      <w:r w:rsidRPr="004F5F70">
        <w:rPr>
          <w:rFonts w:ascii="Times New Roman" w:hAnsi="Times New Roman"/>
          <w:sz w:val="24"/>
        </w:rPr>
        <w:t>. Vol. CERD/C/431/Add.6.</w:t>
      </w:r>
    </w:p>
    <w:p w14:paraId="3978C219"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2003b. </w:t>
      </w:r>
      <w:r w:rsidRPr="004F5F70">
        <w:rPr>
          <w:rFonts w:ascii="Times New Roman" w:hAnsi="Times New Roman"/>
          <w:i/>
          <w:iCs/>
          <w:sz w:val="24"/>
        </w:rPr>
        <w:t>Summary Record of the 1597th Meeting</w:t>
      </w:r>
      <w:r w:rsidRPr="004F5F70">
        <w:rPr>
          <w:rFonts w:ascii="Times New Roman" w:hAnsi="Times New Roman"/>
          <w:sz w:val="24"/>
        </w:rPr>
        <w:t xml:space="preserve">. </w:t>
      </w:r>
      <w:r w:rsidRPr="004969DC">
        <w:rPr>
          <w:rFonts w:ascii="Times New Roman" w:hAnsi="Times New Roman"/>
          <w:iCs/>
          <w:sz w:val="24"/>
        </w:rPr>
        <w:t>CERD/C/SR.1597</w:t>
      </w:r>
      <w:r w:rsidRPr="004F5F70">
        <w:rPr>
          <w:rFonts w:ascii="Times New Roman" w:hAnsi="Times New Roman"/>
          <w:sz w:val="24"/>
        </w:rPr>
        <w:t>.</w:t>
      </w:r>
    </w:p>
    <w:p w14:paraId="68BB111F"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2010. </w:t>
      </w:r>
      <w:r w:rsidRPr="004F5F70">
        <w:rPr>
          <w:rFonts w:ascii="Times New Roman" w:hAnsi="Times New Roman"/>
          <w:i/>
          <w:iCs/>
          <w:sz w:val="24"/>
        </w:rPr>
        <w:t>Summary Record of the 2017th Meeting</w:t>
      </w:r>
      <w:r w:rsidRPr="004F5F70">
        <w:rPr>
          <w:rFonts w:ascii="Times New Roman" w:hAnsi="Times New Roman"/>
          <w:sz w:val="24"/>
        </w:rPr>
        <w:t xml:space="preserve">. </w:t>
      </w:r>
      <w:r w:rsidRPr="004969DC">
        <w:rPr>
          <w:rFonts w:ascii="Times New Roman" w:hAnsi="Times New Roman"/>
          <w:iCs/>
          <w:sz w:val="24"/>
        </w:rPr>
        <w:t>CERD/C/SR/2017</w:t>
      </w:r>
      <w:r w:rsidRPr="004F5F70">
        <w:rPr>
          <w:rFonts w:ascii="Times New Roman" w:hAnsi="Times New Roman"/>
          <w:sz w:val="24"/>
        </w:rPr>
        <w:t>.</w:t>
      </w:r>
    </w:p>
    <w:p w14:paraId="6B8CBC82"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2011. </w:t>
      </w:r>
      <w:r w:rsidRPr="004F5F70">
        <w:rPr>
          <w:rFonts w:ascii="Times New Roman" w:hAnsi="Times New Roman"/>
          <w:i/>
          <w:iCs/>
          <w:sz w:val="24"/>
        </w:rPr>
        <w:t>Summary Record of the 2016th Meeting</w:t>
      </w:r>
      <w:r w:rsidRPr="004F5F70">
        <w:rPr>
          <w:rFonts w:ascii="Times New Roman" w:hAnsi="Times New Roman"/>
          <w:sz w:val="24"/>
        </w:rPr>
        <w:t xml:space="preserve">. </w:t>
      </w:r>
      <w:r w:rsidRPr="004969DC">
        <w:rPr>
          <w:rFonts w:ascii="Times New Roman" w:hAnsi="Times New Roman"/>
          <w:iCs/>
          <w:sz w:val="24"/>
        </w:rPr>
        <w:t>CERD/C/SR.2016</w:t>
      </w:r>
      <w:r w:rsidRPr="004F5F70">
        <w:rPr>
          <w:rFonts w:ascii="Times New Roman" w:hAnsi="Times New Roman"/>
          <w:sz w:val="24"/>
        </w:rPr>
        <w:t>.</w:t>
      </w:r>
    </w:p>
    <w:p w14:paraId="1128B6CC"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Committee on the Rights of the Child. 2016. </w:t>
      </w:r>
      <w:r w:rsidRPr="004F5F70">
        <w:rPr>
          <w:rFonts w:ascii="Times New Roman" w:hAnsi="Times New Roman"/>
          <w:i/>
          <w:iCs/>
          <w:sz w:val="24"/>
        </w:rPr>
        <w:t>Concluding Observations on the Combined Third and Fourth Periodic Reports of the Islamic Republic of Iran</w:t>
      </w:r>
      <w:r w:rsidRPr="004F5F70">
        <w:rPr>
          <w:rFonts w:ascii="Times New Roman" w:hAnsi="Times New Roman"/>
          <w:sz w:val="24"/>
        </w:rPr>
        <w:t xml:space="preserve">. </w:t>
      </w:r>
      <w:r w:rsidRPr="004969DC">
        <w:rPr>
          <w:rFonts w:ascii="Times New Roman" w:hAnsi="Times New Roman"/>
          <w:iCs/>
          <w:sz w:val="24"/>
        </w:rPr>
        <w:t>CRC/C/IRN/CO/3-4</w:t>
      </w:r>
      <w:r w:rsidRPr="004969DC">
        <w:rPr>
          <w:rFonts w:ascii="Times New Roman" w:hAnsi="Times New Roman"/>
          <w:sz w:val="24"/>
        </w:rPr>
        <w:t>.</w:t>
      </w:r>
    </w:p>
    <w:p w14:paraId="61F9756B"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Cortell, Andrew P., and James W. Davis. 1996. “How Do International Institutions Matter? The Domestic Impact of International Rules and Norms,” 451.</w:t>
      </w:r>
    </w:p>
    <w:p w14:paraId="3A1A6463"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2000. “Understanding the Domestic Impact of International Norms: A Research Agenda,” 65.</w:t>
      </w:r>
    </w:p>
    <w:p w14:paraId="2189EDA1"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“Country Reports on Human Rights Practices for 2012.” 2012. https://www.state.gov/j/drl/rls/hrrpt/2012humanrightsreport/index.htm#wrapper.</w:t>
      </w:r>
    </w:p>
    <w:p w14:paraId="436DEDCA"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“Country Reports on Human Rights Practices for 2016.” 2016. https://www.state.gov/j/drl/rls/hrrpt/humanrightsreport/index.htm#wrapper.</w:t>
      </w:r>
    </w:p>
    <w:p w14:paraId="6B482FFA"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Dehghan, Saeed Kamali. 2015. “British-Iranian Woman Jailed over Volleyball Game Sees Charges Dropped.” </w:t>
      </w:r>
      <w:r w:rsidRPr="004F5F70">
        <w:rPr>
          <w:rFonts w:ascii="Times New Roman" w:hAnsi="Times New Roman"/>
          <w:i/>
          <w:iCs/>
          <w:sz w:val="24"/>
        </w:rPr>
        <w:t>The Guardian</w:t>
      </w:r>
      <w:r w:rsidRPr="004F5F70">
        <w:rPr>
          <w:rFonts w:ascii="Times New Roman" w:hAnsi="Times New Roman"/>
          <w:sz w:val="24"/>
        </w:rPr>
        <w:t>, April 2, sec. World news. http://www.theguardian.com/world/2015/apr/02/british-iranian-goncheh-ghavami-jailed-volleyball-game-charges-dropped-iran.</w:t>
      </w:r>
    </w:p>
    <w:p w14:paraId="4B65829B"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Dempsey, Reilly, and Benjamin Mason Meier. 2017. “Framing the Position of Social Media in the Local Institutionalization of International Human Rights Norms.” In </w:t>
      </w:r>
      <w:r w:rsidRPr="004F5F70">
        <w:rPr>
          <w:rFonts w:ascii="Times New Roman" w:hAnsi="Times New Roman"/>
          <w:i/>
          <w:iCs/>
          <w:sz w:val="24"/>
        </w:rPr>
        <w:t>Localization in Development Aid: How Global Institutions Enter Local Lifeworlds</w:t>
      </w:r>
      <w:r w:rsidRPr="004F5F70">
        <w:rPr>
          <w:rFonts w:ascii="Times New Roman" w:hAnsi="Times New Roman"/>
          <w:sz w:val="24"/>
        </w:rPr>
        <w:t>, edited by Thorsten Bonacker, Judith von Heusinger, and Kerstin Zimmer. London</w:t>
      </w:r>
      <w:r w:rsidR="004969DC">
        <w:rPr>
          <w:rFonts w:ascii="Times New Roman" w:hAnsi="Times New Roman"/>
          <w:sz w:val="24"/>
        </w:rPr>
        <w:t>.</w:t>
      </w:r>
    </w:p>
    <w:p w14:paraId="105046A8"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“Digital in 2017: Global Overview.” 2017. </w:t>
      </w:r>
      <w:r w:rsidRPr="004F5F70">
        <w:rPr>
          <w:rFonts w:ascii="Times New Roman" w:hAnsi="Times New Roman"/>
          <w:i/>
          <w:iCs/>
          <w:sz w:val="24"/>
        </w:rPr>
        <w:t>We Are Social</w:t>
      </w:r>
      <w:r w:rsidRPr="004F5F70">
        <w:rPr>
          <w:rFonts w:ascii="Times New Roman" w:hAnsi="Times New Roman"/>
          <w:sz w:val="24"/>
        </w:rPr>
        <w:t>. Accessed October 17. https://wearesocial.com/special-reports/digital-in-2017-global-overview.</w:t>
      </w:r>
    </w:p>
    <w:p w14:paraId="72B36668"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Dorsey, James M. 2017. “Bowing To Pressure: Iran Grants Women Spectators Access To Sporting Event.” </w:t>
      </w:r>
      <w:r w:rsidRPr="004F5F70">
        <w:rPr>
          <w:rFonts w:ascii="Times New Roman" w:hAnsi="Times New Roman"/>
          <w:i/>
          <w:iCs/>
          <w:sz w:val="24"/>
        </w:rPr>
        <w:t>Huffington Post</w:t>
      </w:r>
      <w:r w:rsidRPr="004F5F70">
        <w:rPr>
          <w:rFonts w:ascii="Times New Roman" w:hAnsi="Times New Roman"/>
          <w:sz w:val="24"/>
        </w:rPr>
        <w:t>. February 19. http://www.huffingtonpost.com/entry/bowing-to-pressure-iran-grants-women-spectators-access_us_58a92da2e4b0fa149f9ac73d.</w:t>
      </w:r>
    </w:p>
    <w:p w14:paraId="676C99A4"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Dutta, Debolina, and Oishik Sircar. 2013. “India’s Winter of Discontent: Some Feminist Dilemmas in the Wake of a Rape.” </w:t>
      </w:r>
      <w:r w:rsidRPr="004F5F70">
        <w:rPr>
          <w:rFonts w:ascii="Times New Roman" w:hAnsi="Times New Roman"/>
          <w:i/>
          <w:iCs/>
          <w:sz w:val="24"/>
        </w:rPr>
        <w:t>Feminist Studies</w:t>
      </w:r>
      <w:r w:rsidRPr="004F5F70">
        <w:rPr>
          <w:rFonts w:ascii="Times New Roman" w:hAnsi="Times New Roman"/>
          <w:sz w:val="24"/>
        </w:rPr>
        <w:t xml:space="preserve"> 39 (1): 293–306.</w:t>
      </w:r>
    </w:p>
    <w:p w14:paraId="4C4F1E24"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Elyachar, Julia. 2016. “Writing the Revolution: Dilemmas of Ethnographic Writing after the January 25th Revolution in Egypt — Cultural Anthropology.” Accessed April 28. http://www.culanth.org/fieldsights/209-writing-the-revolution.</w:t>
      </w:r>
    </w:p>
    <w:p w14:paraId="124424B2"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“Emad Baghi’s ‘The Bloodied Stone.’” 2008. </w:t>
      </w:r>
      <w:r w:rsidRPr="004F5F70">
        <w:rPr>
          <w:rFonts w:ascii="Times New Roman" w:hAnsi="Times New Roman"/>
          <w:i/>
          <w:iCs/>
          <w:sz w:val="24"/>
        </w:rPr>
        <w:t>Center for Human Rights in Iran</w:t>
      </w:r>
      <w:r w:rsidRPr="004F5F70">
        <w:rPr>
          <w:rFonts w:ascii="Times New Roman" w:hAnsi="Times New Roman"/>
          <w:sz w:val="24"/>
        </w:rPr>
        <w:t>. August 2. https://www.iranhumanrights.org/2008/08/baghibloodiedstone/.</w:t>
      </w:r>
    </w:p>
    <w:p w14:paraId="5B407D6E"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Etling, Bruce, Robert Faris, and John G. Palfrey. 2010. “Political Change in the Digital Age: The Fragility and Promise of Online Organizing.” </w:t>
      </w:r>
      <w:r w:rsidRPr="004F5F70">
        <w:rPr>
          <w:rFonts w:ascii="Times New Roman" w:hAnsi="Times New Roman"/>
          <w:i/>
          <w:iCs/>
          <w:sz w:val="24"/>
        </w:rPr>
        <w:t>SAIS Review</w:t>
      </w:r>
      <w:r w:rsidRPr="004F5F70">
        <w:rPr>
          <w:rFonts w:ascii="Times New Roman" w:hAnsi="Times New Roman"/>
          <w:sz w:val="24"/>
        </w:rPr>
        <w:t xml:space="preserve"> 30 (2): 37–49.</w:t>
      </w:r>
    </w:p>
    <w:p w14:paraId="5418CAB6"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Etling, John Palfrey, Bruce, and Robert Faris. 2009. “Palfrey, Etling and Faris -- Why Twitter Won’t Bring Revolution to Iran.” </w:t>
      </w:r>
      <w:r w:rsidRPr="004F5F70">
        <w:rPr>
          <w:rFonts w:ascii="Times New Roman" w:hAnsi="Times New Roman"/>
          <w:i/>
          <w:iCs/>
          <w:sz w:val="24"/>
        </w:rPr>
        <w:t>The Washington Post</w:t>
      </w:r>
      <w:r w:rsidRPr="004F5F70">
        <w:rPr>
          <w:rFonts w:ascii="Times New Roman" w:hAnsi="Times New Roman"/>
          <w:sz w:val="24"/>
        </w:rPr>
        <w:t>, June 21, sec. Opinions. http://www.washingtonpost.com/wp-dyn/content/article/2009/06/19/AR2009061901598.html.</w:t>
      </w:r>
    </w:p>
    <w:p w14:paraId="56259B95"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Extra-Legal Executions in Iran. 2009. “Capital Offenses in the Islamic Republic of Iran: Submission to the UPR.”</w:t>
      </w:r>
    </w:p>
    <w:p w14:paraId="7BCE7971"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Fahmy, Khaled. 2016. “The Real Tragedy Behind the Fire of Institut d’Egypte — Cultural Anthropology.” </w:t>
      </w:r>
      <w:r w:rsidRPr="004F5F70">
        <w:rPr>
          <w:rFonts w:ascii="Times New Roman" w:hAnsi="Times New Roman"/>
          <w:i/>
          <w:iCs/>
          <w:sz w:val="24"/>
        </w:rPr>
        <w:t>Cultural Anthropology</w:t>
      </w:r>
      <w:r w:rsidRPr="004F5F70">
        <w:rPr>
          <w:rFonts w:ascii="Times New Roman" w:hAnsi="Times New Roman"/>
          <w:sz w:val="24"/>
        </w:rPr>
        <w:t>. Accessed April 28. http://culanth.org/fieldsights/233-the.</w:t>
      </w:r>
    </w:p>
    <w:p w14:paraId="3B15EDD8"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“Female Iran VP Scolds Hardliners over Volleyball Ban.” 2017. </w:t>
      </w:r>
      <w:r w:rsidRPr="004F5F70">
        <w:rPr>
          <w:rFonts w:ascii="Times New Roman" w:hAnsi="Times New Roman"/>
          <w:i/>
          <w:iCs/>
          <w:sz w:val="24"/>
        </w:rPr>
        <w:t>Middle East Eye</w:t>
      </w:r>
      <w:r w:rsidRPr="004F5F70">
        <w:rPr>
          <w:rFonts w:ascii="Times New Roman" w:hAnsi="Times New Roman"/>
          <w:sz w:val="24"/>
        </w:rPr>
        <w:t>. Accessed April 25. http://www.middleeasteye.net/news/female-iran-vp-scolds-hardliners-over-volleyball-ban-411944926.</w:t>
      </w:r>
    </w:p>
    <w:p w14:paraId="535252CE"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Foundation, Thomson Reuters. 2017. “Iran Says Woman Sentenced to Stoning given.” </w:t>
      </w:r>
      <w:r w:rsidRPr="004F5F70">
        <w:rPr>
          <w:rFonts w:ascii="Times New Roman" w:hAnsi="Times New Roman"/>
          <w:i/>
          <w:iCs/>
          <w:sz w:val="24"/>
        </w:rPr>
        <w:t>News.trust.org</w:t>
      </w:r>
      <w:r w:rsidRPr="004F5F70">
        <w:rPr>
          <w:rFonts w:ascii="Times New Roman" w:hAnsi="Times New Roman"/>
          <w:sz w:val="24"/>
        </w:rPr>
        <w:t>. Accessed April 13. http://news.trust.org/item/20140318210816-i27wt/.</w:t>
      </w:r>
    </w:p>
    <w:p w14:paraId="183F92CA"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General Assembly. 2013. </w:t>
      </w:r>
      <w:r w:rsidRPr="004F5F70">
        <w:rPr>
          <w:rFonts w:ascii="Times New Roman" w:hAnsi="Times New Roman"/>
          <w:i/>
          <w:iCs/>
          <w:sz w:val="24"/>
        </w:rPr>
        <w:t>Situation of Human Rights in the Islamic Republic of Iran</w:t>
      </w:r>
      <w:r w:rsidRPr="004F5F70">
        <w:rPr>
          <w:rFonts w:ascii="Times New Roman" w:hAnsi="Times New Roman"/>
          <w:sz w:val="24"/>
        </w:rPr>
        <w:t xml:space="preserve">. </w:t>
      </w:r>
      <w:r w:rsidRPr="004F5F70">
        <w:rPr>
          <w:rFonts w:ascii="Times New Roman" w:hAnsi="Times New Roman"/>
          <w:i/>
          <w:iCs/>
          <w:sz w:val="24"/>
        </w:rPr>
        <w:t>A/RES/67/182</w:t>
      </w:r>
      <w:r w:rsidRPr="004F5F70">
        <w:rPr>
          <w:rFonts w:ascii="Times New Roman" w:hAnsi="Times New Roman"/>
          <w:sz w:val="24"/>
        </w:rPr>
        <w:t>.</w:t>
      </w:r>
    </w:p>
    <w:p w14:paraId="59EEFCB7"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Gladwell, Malcolm. 2010. “Small Change.” </w:t>
      </w:r>
      <w:r w:rsidRPr="004F5F70">
        <w:rPr>
          <w:rFonts w:ascii="Times New Roman" w:hAnsi="Times New Roman"/>
          <w:i/>
          <w:iCs/>
          <w:sz w:val="24"/>
        </w:rPr>
        <w:t>The New Yorker</w:t>
      </w:r>
      <w:r w:rsidRPr="004F5F70">
        <w:rPr>
          <w:rFonts w:ascii="Times New Roman" w:hAnsi="Times New Roman"/>
          <w:sz w:val="24"/>
        </w:rPr>
        <w:t>, October 4. http://www.newyorker.com/magazine/2010/10/04/small-change-malcolm-gladwell.</w:t>
      </w:r>
    </w:p>
    <w:p w14:paraId="4061CE33"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Goldsmith, Jack, and Stephen D. Krasner. 2003. “The Limits of Idealism.” </w:t>
      </w:r>
      <w:r w:rsidRPr="004F5F70">
        <w:rPr>
          <w:rFonts w:ascii="Times New Roman" w:hAnsi="Times New Roman"/>
          <w:i/>
          <w:iCs/>
          <w:sz w:val="24"/>
        </w:rPr>
        <w:t>Daedalus</w:t>
      </w:r>
      <w:r w:rsidRPr="004F5F70">
        <w:rPr>
          <w:rFonts w:ascii="Times New Roman" w:hAnsi="Times New Roman"/>
          <w:sz w:val="24"/>
        </w:rPr>
        <w:t xml:space="preserve"> 132 (1): 47–63.</w:t>
      </w:r>
    </w:p>
    <w:p w14:paraId="03304C94"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Goodman, Ryan, and Derek Jinks. 2004. “How to Influence States: Socialization and International Human Rights Law.” </w:t>
      </w:r>
      <w:r w:rsidRPr="004F5F70">
        <w:rPr>
          <w:rFonts w:ascii="Times New Roman" w:hAnsi="Times New Roman"/>
          <w:i/>
          <w:iCs/>
          <w:sz w:val="24"/>
        </w:rPr>
        <w:t>Duke Law Journal</w:t>
      </w:r>
      <w:r w:rsidRPr="004F5F70">
        <w:rPr>
          <w:rFonts w:ascii="Times New Roman" w:hAnsi="Times New Roman"/>
          <w:sz w:val="24"/>
        </w:rPr>
        <w:t xml:space="preserve"> 54 (3): 621–703.</w:t>
      </w:r>
    </w:p>
    <w:p w14:paraId="6EF67945"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Hafner‐Burton, Emilie M., and Kiyoteru Tsutsui. 2005. “Human Rights in a Globalizing World: The Paradox of Empty Promises.” </w:t>
      </w:r>
      <w:r w:rsidRPr="004F5F70">
        <w:rPr>
          <w:rFonts w:ascii="Times New Roman" w:hAnsi="Times New Roman"/>
          <w:i/>
          <w:iCs/>
          <w:sz w:val="24"/>
        </w:rPr>
        <w:t>American Journal of Sociology</w:t>
      </w:r>
      <w:r w:rsidRPr="004F5F70">
        <w:rPr>
          <w:rFonts w:ascii="Times New Roman" w:hAnsi="Times New Roman"/>
          <w:sz w:val="24"/>
        </w:rPr>
        <w:t xml:space="preserve"> 110 (5): 1373–1411. doi:10.1086/428442.</w:t>
      </w:r>
    </w:p>
    <w:p w14:paraId="00972C0E"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Hosseinkhah, Maryam. 2012. “The Execution of Women in Iranian Criminal Law: An Examination of the Impact of Gender on Laws Concerning Capital Punishment in the New Islamic Penal Code.” IHR.</w:t>
      </w:r>
    </w:p>
    <w:p w14:paraId="4281D35A"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Howard, Philip N., and Muzammil M. Hussain. 2011. “The Role of Digital Media.” </w:t>
      </w:r>
      <w:r w:rsidRPr="004F5F70">
        <w:rPr>
          <w:rFonts w:ascii="Times New Roman" w:hAnsi="Times New Roman"/>
          <w:i/>
          <w:iCs/>
          <w:sz w:val="24"/>
        </w:rPr>
        <w:t>Journal of Democracy</w:t>
      </w:r>
      <w:r w:rsidRPr="004F5F70">
        <w:rPr>
          <w:rFonts w:ascii="Times New Roman" w:hAnsi="Times New Roman"/>
          <w:sz w:val="24"/>
        </w:rPr>
        <w:t xml:space="preserve"> 22 (3): 35–48. doi:10.1353/jod.2011.0041.</w:t>
      </w:r>
    </w:p>
    <w:p w14:paraId="0995FB5E"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Human Rights Committee. 1993a. </w:t>
      </w:r>
      <w:r w:rsidRPr="004F5F70">
        <w:rPr>
          <w:rFonts w:ascii="Times New Roman" w:hAnsi="Times New Roman"/>
          <w:i/>
          <w:iCs/>
          <w:sz w:val="24"/>
        </w:rPr>
        <w:t>Summary Record of the 1251st Meeting</w:t>
      </w:r>
      <w:r w:rsidRPr="004F5F70">
        <w:rPr>
          <w:rFonts w:ascii="Times New Roman" w:hAnsi="Times New Roman"/>
          <w:sz w:val="24"/>
        </w:rPr>
        <w:t xml:space="preserve">. </w:t>
      </w:r>
      <w:r w:rsidRPr="004969DC">
        <w:rPr>
          <w:rFonts w:ascii="Times New Roman" w:hAnsi="Times New Roman"/>
          <w:iCs/>
          <w:sz w:val="24"/>
        </w:rPr>
        <w:t>CCPR/C/SR.1251</w:t>
      </w:r>
      <w:r w:rsidRPr="004F5F70">
        <w:rPr>
          <w:rFonts w:ascii="Times New Roman" w:hAnsi="Times New Roman"/>
          <w:sz w:val="24"/>
        </w:rPr>
        <w:t>.</w:t>
      </w:r>
    </w:p>
    <w:p w14:paraId="59D8F1A8"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1993b. </w:t>
      </w:r>
      <w:r w:rsidRPr="004F5F70">
        <w:rPr>
          <w:rFonts w:ascii="Times New Roman" w:hAnsi="Times New Roman"/>
          <w:i/>
          <w:iCs/>
          <w:sz w:val="24"/>
        </w:rPr>
        <w:t>Comments of the Human Rights Committee</w:t>
      </w:r>
      <w:r w:rsidRPr="004F5F70">
        <w:rPr>
          <w:rFonts w:ascii="Times New Roman" w:hAnsi="Times New Roman"/>
          <w:sz w:val="24"/>
        </w:rPr>
        <w:t xml:space="preserve">. </w:t>
      </w:r>
      <w:r w:rsidRPr="004969DC">
        <w:rPr>
          <w:rFonts w:ascii="Times New Roman" w:hAnsi="Times New Roman"/>
          <w:iCs/>
          <w:sz w:val="24"/>
        </w:rPr>
        <w:t>CCPR/C/79/Add.25</w:t>
      </w:r>
      <w:r w:rsidRPr="004F5F70">
        <w:rPr>
          <w:rFonts w:ascii="Times New Roman" w:hAnsi="Times New Roman"/>
          <w:sz w:val="24"/>
        </w:rPr>
        <w:t>.</w:t>
      </w:r>
    </w:p>
    <w:p w14:paraId="72BB8FD2"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1993c. </w:t>
      </w:r>
      <w:r w:rsidRPr="004F5F70">
        <w:rPr>
          <w:rFonts w:ascii="Times New Roman" w:hAnsi="Times New Roman"/>
          <w:i/>
          <w:iCs/>
          <w:sz w:val="24"/>
        </w:rPr>
        <w:t>Comments of the Human Rights Committee: Iran (Islamic Republic of)</w:t>
      </w:r>
      <w:r w:rsidRPr="004F5F70">
        <w:rPr>
          <w:rFonts w:ascii="Times New Roman" w:hAnsi="Times New Roman"/>
          <w:sz w:val="24"/>
        </w:rPr>
        <w:t xml:space="preserve">. </w:t>
      </w:r>
      <w:r w:rsidRPr="004969DC">
        <w:rPr>
          <w:rFonts w:ascii="Times New Roman" w:hAnsi="Times New Roman"/>
          <w:iCs/>
          <w:sz w:val="24"/>
        </w:rPr>
        <w:t>CCPR/C/79/Add.25</w:t>
      </w:r>
      <w:r w:rsidRPr="004F5F70">
        <w:rPr>
          <w:rFonts w:ascii="Times New Roman" w:hAnsi="Times New Roman"/>
          <w:sz w:val="24"/>
        </w:rPr>
        <w:t>.</w:t>
      </w:r>
    </w:p>
    <w:p w14:paraId="20896AAB"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2010. </w:t>
      </w:r>
      <w:r w:rsidRPr="004F5F70">
        <w:rPr>
          <w:rFonts w:ascii="Times New Roman" w:hAnsi="Times New Roman"/>
          <w:i/>
          <w:iCs/>
          <w:sz w:val="24"/>
        </w:rPr>
        <w:t>Third Periodic Reports of States Parties: Iran</w:t>
      </w:r>
      <w:r w:rsidRPr="004F5F70">
        <w:rPr>
          <w:rFonts w:ascii="Times New Roman" w:hAnsi="Times New Roman"/>
          <w:sz w:val="24"/>
        </w:rPr>
        <w:t xml:space="preserve">. </w:t>
      </w:r>
      <w:r w:rsidRPr="004969DC">
        <w:rPr>
          <w:rFonts w:ascii="Times New Roman" w:hAnsi="Times New Roman"/>
          <w:iCs/>
          <w:sz w:val="24"/>
        </w:rPr>
        <w:t>CCPR/C/IRRN/3</w:t>
      </w:r>
      <w:r w:rsidRPr="004F5F70">
        <w:rPr>
          <w:rFonts w:ascii="Times New Roman" w:hAnsi="Times New Roman"/>
          <w:sz w:val="24"/>
        </w:rPr>
        <w:t>.</w:t>
      </w:r>
    </w:p>
    <w:p w14:paraId="52CDF3DE"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2011. </w:t>
      </w:r>
      <w:r w:rsidRPr="004F5F70">
        <w:rPr>
          <w:rFonts w:ascii="Times New Roman" w:hAnsi="Times New Roman"/>
          <w:i/>
          <w:iCs/>
          <w:sz w:val="24"/>
        </w:rPr>
        <w:t>Summary Record of the 2834th Meeting</w:t>
      </w:r>
      <w:r w:rsidRPr="004F5F70">
        <w:rPr>
          <w:rFonts w:ascii="Times New Roman" w:hAnsi="Times New Roman"/>
          <w:sz w:val="24"/>
        </w:rPr>
        <w:t xml:space="preserve">. </w:t>
      </w:r>
      <w:r w:rsidRPr="004969DC">
        <w:rPr>
          <w:rFonts w:ascii="Times New Roman" w:hAnsi="Times New Roman"/>
          <w:iCs/>
          <w:sz w:val="24"/>
        </w:rPr>
        <w:t>CCPR/C/SR.2834</w:t>
      </w:r>
      <w:r w:rsidRPr="004F5F70">
        <w:rPr>
          <w:rFonts w:ascii="Times New Roman" w:hAnsi="Times New Roman"/>
          <w:sz w:val="24"/>
        </w:rPr>
        <w:t>.</w:t>
      </w:r>
    </w:p>
    <w:p w14:paraId="42116C02"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Human Rights Council. 2009. </w:t>
      </w:r>
      <w:r w:rsidRPr="004F5F70">
        <w:rPr>
          <w:rFonts w:ascii="Times New Roman" w:hAnsi="Times New Roman"/>
          <w:i/>
          <w:iCs/>
          <w:sz w:val="24"/>
        </w:rPr>
        <w:t>National Report: Islamic Republic of Iran</w:t>
      </w:r>
      <w:r w:rsidRPr="004F5F70">
        <w:rPr>
          <w:rFonts w:ascii="Times New Roman" w:hAnsi="Times New Roman"/>
          <w:sz w:val="24"/>
        </w:rPr>
        <w:t xml:space="preserve">. </w:t>
      </w:r>
      <w:r w:rsidRPr="004969DC">
        <w:rPr>
          <w:rFonts w:ascii="Times New Roman" w:hAnsi="Times New Roman"/>
          <w:iCs/>
          <w:sz w:val="24"/>
        </w:rPr>
        <w:t>A/HRC/WG.6/7/IRN/1</w:t>
      </w:r>
      <w:r w:rsidRPr="004969DC">
        <w:rPr>
          <w:rFonts w:ascii="Times New Roman" w:hAnsi="Times New Roman"/>
          <w:sz w:val="24"/>
        </w:rPr>
        <w:t>.</w:t>
      </w:r>
    </w:p>
    <w:p w14:paraId="316952D5"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2014a. </w:t>
      </w:r>
      <w:r w:rsidRPr="004F5F70">
        <w:rPr>
          <w:rFonts w:ascii="Times New Roman" w:hAnsi="Times New Roman"/>
          <w:i/>
          <w:iCs/>
          <w:sz w:val="24"/>
        </w:rPr>
        <w:t>Report of the Special Rapporteur on the Situation of Human Rights in the Islamic Republic of Iran</w:t>
      </w:r>
      <w:r w:rsidRPr="004F5F70">
        <w:rPr>
          <w:rFonts w:ascii="Times New Roman" w:hAnsi="Times New Roman"/>
          <w:sz w:val="24"/>
        </w:rPr>
        <w:t xml:space="preserve">. </w:t>
      </w:r>
      <w:r w:rsidRPr="004969DC">
        <w:rPr>
          <w:rFonts w:ascii="Times New Roman" w:hAnsi="Times New Roman"/>
          <w:iCs/>
          <w:sz w:val="24"/>
        </w:rPr>
        <w:t>A/HRC/25/61</w:t>
      </w:r>
      <w:r w:rsidRPr="004F5F70">
        <w:rPr>
          <w:rFonts w:ascii="Times New Roman" w:hAnsi="Times New Roman"/>
          <w:sz w:val="24"/>
        </w:rPr>
        <w:t>.</w:t>
      </w:r>
    </w:p>
    <w:p w14:paraId="309B8182"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2014b. </w:t>
      </w:r>
      <w:r w:rsidRPr="004F5F70">
        <w:rPr>
          <w:rFonts w:ascii="Times New Roman" w:hAnsi="Times New Roman"/>
          <w:i/>
          <w:iCs/>
          <w:sz w:val="24"/>
        </w:rPr>
        <w:t>Summary Prepared by the Office of the United Nations High Commissioner for Human Rights: Islamic Republic of Iran</w:t>
      </w:r>
      <w:r w:rsidRPr="004F5F70">
        <w:rPr>
          <w:rFonts w:ascii="Times New Roman" w:hAnsi="Times New Roman"/>
          <w:sz w:val="24"/>
        </w:rPr>
        <w:t xml:space="preserve">. </w:t>
      </w:r>
      <w:r w:rsidRPr="004969DC">
        <w:rPr>
          <w:rFonts w:ascii="Times New Roman" w:hAnsi="Times New Roman"/>
          <w:iCs/>
          <w:sz w:val="24"/>
        </w:rPr>
        <w:t>A/HRC/WG.6/20/IRN/3</w:t>
      </w:r>
      <w:r w:rsidRPr="004969DC">
        <w:rPr>
          <w:rFonts w:ascii="Times New Roman" w:hAnsi="Times New Roman"/>
          <w:sz w:val="24"/>
        </w:rPr>
        <w:t>.</w:t>
      </w:r>
    </w:p>
    <w:p w14:paraId="58C420AE"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2014c. </w:t>
      </w:r>
      <w:r w:rsidRPr="004F5F70">
        <w:rPr>
          <w:rFonts w:ascii="Times New Roman" w:hAnsi="Times New Roman"/>
          <w:i/>
          <w:iCs/>
          <w:sz w:val="24"/>
        </w:rPr>
        <w:t>Report of the Working Group on the Universal Periodic Review, Islamic Republic of Iran</w:t>
      </w:r>
      <w:r w:rsidRPr="004F5F70">
        <w:rPr>
          <w:rFonts w:ascii="Times New Roman" w:hAnsi="Times New Roman"/>
          <w:sz w:val="24"/>
        </w:rPr>
        <w:t xml:space="preserve">. </w:t>
      </w:r>
      <w:r w:rsidRPr="004969DC">
        <w:rPr>
          <w:rFonts w:ascii="Times New Roman" w:hAnsi="Times New Roman"/>
          <w:iCs/>
          <w:sz w:val="24"/>
        </w:rPr>
        <w:t>A/HRC/28/12</w:t>
      </w:r>
      <w:r w:rsidRPr="004F5F70">
        <w:rPr>
          <w:rFonts w:ascii="Times New Roman" w:hAnsi="Times New Roman"/>
          <w:sz w:val="24"/>
        </w:rPr>
        <w:t>.</w:t>
      </w:r>
    </w:p>
    <w:p w14:paraId="7726A5D9"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2014d. </w:t>
      </w:r>
      <w:r w:rsidRPr="004F5F70">
        <w:rPr>
          <w:rFonts w:ascii="Times New Roman" w:hAnsi="Times New Roman"/>
          <w:i/>
          <w:iCs/>
          <w:sz w:val="24"/>
        </w:rPr>
        <w:t>Report of the Working Group on the Universal Periodic Review: Islamic Republic of Iran</w:t>
      </w:r>
      <w:r w:rsidRPr="004F5F70">
        <w:rPr>
          <w:rFonts w:ascii="Times New Roman" w:hAnsi="Times New Roman"/>
          <w:sz w:val="24"/>
        </w:rPr>
        <w:t xml:space="preserve">. </w:t>
      </w:r>
      <w:r w:rsidRPr="004969DC">
        <w:rPr>
          <w:rFonts w:ascii="Times New Roman" w:hAnsi="Times New Roman"/>
          <w:iCs/>
          <w:sz w:val="24"/>
        </w:rPr>
        <w:t>A/HRC/28/12</w:t>
      </w:r>
      <w:r w:rsidRPr="004F5F70">
        <w:rPr>
          <w:rFonts w:ascii="Times New Roman" w:hAnsi="Times New Roman"/>
          <w:sz w:val="24"/>
        </w:rPr>
        <w:t>.</w:t>
      </w:r>
    </w:p>
    <w:p w14:paraId="20B57297"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2015. </w:t>
      </w:r>
      <w:r w:rsidRPr="004F5F70">
        <w:rPr>
          <w:rFonts w:ascii="Times New Roman" w:hAnsi="Times New Roman"/>
          <w:i/>
          <w:iCs/>
          <w:sz w:val="24"/>
        </w:rPr>
        <w:t>Report of the Special Rapporteur on the Situation of Human Rights in the Islamic Republic of Iran</w:t>
      </w:r>
      <w:r w:rsidRPr="004F5F70">
        <w:rPr>
          <w:rFonts w:ascii="Times New Roman" w:hAnsi="Times New Roman"/>
          <w:sz w:val="24"/>
        </w:rPr>
        <w:t xml:space="preserve">. </w:t>
      </w:r>
      <w:r w:rsidRPr="004969DC">
        <w:rPr>
          <w:rFonts w:ascii="Times New Roman" w:hAnsi="Times New Roman"/>
          <w:iCs/>
          <w:sz w:val="24"/>
        </w:rPr>
        <w:t>A/HRC/28/70</w:t>
      </w:r>
      <w:r w:rsidRPr="004F5F70">
        <w:rPr>
          <w:rFonts w:ascii="Times New Roman" w:hAnsi="Times New Roman"/>
          <w:sz w:val="24"/>
        </w:rPr>
        <w:t>.</w:t>
      </w:r>
    </w:p>
    <w:p w14:paraId="6BF9CEF7"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2016. </w:t>
      </w:r>
      <w:r w:rsidRPr="004F5F70">
        <w:rPr>
          <w:rFonts w:ascii="Times New Roman" w:hAnsi="Times New Roman"/>
          <w:i/>
          <w:iCs/>
          <w:sz w:val="24"/>
        </w:rPr>
        <w:t>Report of the Special Rapporteur on the Situation of Human Rights in the Islamic Republic of Iran</w:t>
      </w:r>
      <w:r w:rsidRPr="004F5F70">
        <w:rPr>
          <w:rFonts w:ascii="Times New Roman" w:hAnsi="Times New Roman"/>
          <w:sz w:val="24"/>
        </w:rPr>
        <w:t xml:space="preserve">. </w:t>
      </w:r>
      <w:r w:rsidRPr="004969DC">
        <w:rPr>
          <w:rFonts w:ascii="Times New Roman" w:hAnsi="Times New Roman"/>
          <w:iCs/>
          <w:sz w:val="24"/>
        </w:rPr>
        <w:t>A/HRC/31/69</w:t>
      </w:r>
      <w:r w:rsidRPr="004F5F70">
        <w:rPr>
          <w:rFonts w:ascii="Times New Roman" w:hAnsi="Times New Roman"/>
          <w:sz w:val="24"/>
        </w:rPr>
        <w:t>.</w:t>
      </w:r>
    </w:p>
    <w:p w14:paraId="6985B7D7"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Human Rights Watch. 2014a. “Iran: UPR Submission.”</w:t>
      </w:r>
    </w:p>
    <w:p w14:paraId="49EA9257"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2014b. “Ghoncheh Ghavami: The Shifting Goal Posts of Iran’s Hardliners.” </w:t>
      </w:r>
      <w:r w:rsidRPr="004F5F70">
        <w:rPr>
          <w:rFonts w:ascii="Times New Roman" w:hAnsi="Times New Roman"/>
          <w:i/>
          <w:iCs/>
          <w:sz w:val="24"/>
        </w:rPr>
        <w:t>Human Rights Watch</w:t>
      </w:r>
      <w:r w:rsidRPr="004F5F70">
        <w:rPr>
          <w:rFonts w:ascii="Times New Roman" w:hAnsi="Times New Roman"/>
          <w:sz w:val="24"/>
        </w:rPr>
        <w:t>. October 21. https://www.hrw.org/news/2014/10/21/ghoncheh-ghavami-shifting-goal-posts-irans-hardliners.</w:t>
      </w:r>
    </w:p>
    <w:p w14:paraId="46FCE846"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2015a. “Iran: Volleyball Federation Should Penalize Ban on Women.” </w:t>
      </w:r>
      <w:r w:rsidRPr="004F5F70">
        <w:rPr>
          <w:rFonts w:ascii="Times New Roman" w:hAnsi="Times New Roman"/>
          <w:i/>
          <w:iCs/>
          <w:sz w:val="24"/>
        </w:rPr>
        <w:t>Human Rights Watch</w:t>
      </w:r>
      <w:r w:rsidRPr="004F5F70">
        <w:rPr>
          <w:rFonts w:ascii="Times New Roman" w:hAnsi="Times New Roman"/>
          <w:sz w:val="24"/>
        </w:rPr>
        <w:t>. July 2. https://www.hrw.org/news/2015/07/02/iran-volleyball-federation-should-penalize-ban-women.</w:t>
      </w:r>
    </w:p>
    <w:p w14:paraId="6F67A902"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2015b. “In Iran’s ‘Freedom’ Stadium, There Is No True Freedom.” </w:t>
      </w:r>
      <w:r w:rsidRPr="004F5F70">
        <w:rPr>
          <w:rFonts w:ascii="Times New Roman" w:hAnsi="Times New Roman"/>
          <w:i/>
          <w:iCs/>
          <w:sz w:val="24"/>
        </w:rPr>
        <w:t>Human Rights Watch</w:t>
      </w:r>
      <w:r w:rsidRPr="004F5F70">
        <w:rPr>
          <w:rFonts w:ascii="Times New Roman" w:hAnsi="Times New Roman"/>
          <w:sz w:val="24"/>
        </w:rPr>
        <w:t>. August 27. https://www.hrw.org/news/2015/08/27/irans-freedom-stadium-there-no-true-freedom.</w:t>
      </w:r>
    </w:p>
    <w:p w14:paraId="76CB9AEC"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2017. “Iran: Women Allowed to Attend Kish Island Open.” </w:t>
      </w:r>
      <w:r w:rsidRPr="004F5F70">
        <w:rPr>
          <w:rFonts w:ascii="Times New Roman" w:hAnsi="Times New Roman"/>
          <w:i/>
          <w:iCs/>
          <w:sz w:val="24"/>
        </w:rPr>
        <w:t>Human Rights Watch</w:t>
      </w:r>
      <w:r w:rsidRPr="004F5F70">
        <w:rPr>
          <w:rFonts w:ascii="Times New Roman" w:hAnsi="Times New Roman"/>
          <w:sz w:val="24"/>
        </w:rPr>
        <w:t>. February 17. https://www.hrw.org/news/2017/02/17/iran-women-allowed-attend-kish-island-open.</w:t>
      </w:r>
    </w:p>
    <w:p w14:paraId="7C0350D5"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“ICT Facts and Figures 2017.” 2017. Accessed October 17. http://www.itu.int/en/ITU-D/Statistics/Pages/facts/default.aspx.</w:t>
      </w:r>
    </w:p>
    <w:p w14:paraId="2640FA62"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IHR. 2012. “Unofficial Reports: Four Women Stoned to Death in Iran - IHR Demands International Investigation,” November. https://iranhr.net/en/articles/894/.</w:t>
      </w:r>
    </w:p>
    <w:p w14:paraId="25D256F2"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International Federation for Human Rights (FIDH). 2009. “Iran/Death Penality: A State Terror Policy.”</w:t>
      </w:r>
    </w:p>
    <w:p w14:paraId="115E577C"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“Iran Human Rights | Article: At Least 7 Stonings Implemented by the Iranian Authorities in the Past 4 Years. 14 More Sentenced to Stoning.” 2017. Accessed April 13. https://iranhr.net/en/articles/603/.</w:t>
      </w:r>
    </w:p>
    <w:p w14:paraId="6B4EF428"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Iran Human Rights Documentation Center. 2010. “Silencing the Women’s Rights Movement in Iran.”</w:t>
      </w:r>
    </w:p>
    <w:p w14:paraId="4EF980A4"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2011. “Annual Death Penalty Report 2011.”</w:t>
      </w:r>
    </w:p>
    <w:p w14:paraId="54C8F2D0"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2012. “Annual Death Penalty Report 2012.”</w:t>
      </w:r>
    </w:p>
    <w:p w14:paraId="3C17EA3B"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2015. “Iran Court Sentences Woman to Death by Stoning.” December 9. http://iranhr.net/en/articles/2386/.</w:t>
      </w:r>
    </w:p>
    <w:p w14:paraId="7C81BD03"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“Iran: Man and Woman Sentenced to Death by Stoning.” 2017. http://iranhr.net/en/articles/2790/.</w:t>
      </w:r>
    </w:p>
    <w:p w14:paraId="183D054B"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“Iran Stripped of World Championship Volleyball Tournament after Jailing Female Spectator.” 2014. Text. </w:t>
      </w:r>
      <w:r w:rsidRPr="004F5F70">
        <w:rPr>
          <w:rFonts w:ascii="Times New Roman" w:hAnsi="Times New Roman"/>
          <w:i/>
          <w:iCs/>
          <w:sz w:val="24"/>
        </w:rPr>
        <w:t>ABC News</w:t>
      </w:r>
      <w:r w:rsidRPr="004F5F70">
        <w:rPr>
          <w:rFonts w:ascii="Times New Roman" w:hAnsi="Times New Roman"/>
          <w:sz w:val="24"/>
        </w:rPr>
        <w:t>. November 11. http://www.abc.net.au/news/2014-11-11/international-volleyball-federation-bans-iran-from-hosting-games/5881072.</w:t>
      </w:r>
    </w:p>
    <w:p w14:paraId="7800C29E"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“Iranian Regime’s 20-Year Conduct since Beijing Platform.” 2015. </w:t>
      </w:r>
      <w:r w:rsidRPr="004F5F70">
        <w:rPr>
          <w:rFonts w:ascii="Times New Roman" w:hAnsi="Times New Roman"/>
          <w:i/>
          <w:iCs/>
          <w:sz w:val="24"/>
        </w:rPr>
        <w:t>NCRI Women’s Committee</w:t>
      </w:r>
      <w:r w:rsidRPr="004F5F70">
        <w:rPr>
          <w:rFonts w:ascii="Times New Roman" w:hAnsi="Times New Roman"/>
          <w:sz w:val="24"/>
        </w:rPr>
        <w:t>. http://www.women.ncr-iran.org/documents/1576-iranian-regime-s-20-year-conduct-since-beijing-platform-for-action-and-accountability-to-international-community.</w:t>
      </w:r>
    </w:p>
    <w:p w14:paraId="4A49276A" w14:textId="315C558F" w:rsidR="001B1C90" w:rsidRDefault="001B1C90" w:rsidP="004F5F70">
      <w:pPr>
        <w:pStyle w:val="Bibliography"/>
        <w:rPr>
          <w:rFonts w:ascii="Times New Roman" w:hAnsi="Times New Roman"/>
          <w:sz w:val="24"/>
        </w:rPr>
      </w:pPr>
      <w:r>
        <w:rPr>
          <w:rFonts w:ascii="Times New Roman" w:hAnsi="Times New Roman"/>
          <w:sz w:val="24"/>
        </w:rPr>
        <w:t>Iranian Constitution</w:t>
      </w:r>
    </w:p>
    <w:p w14:paraId="50372654" w14:textId="1928B8E0"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“Iran’s Ban on Women at Volleyball Championship Continues with FIVB’s Nod.” 2016. </w:t>
      </w:r>
      <w:r w:rsidRPr="004F5F70">
        <w:rPr>
          <w:rFonts w:ascii="Times New Roman" w:hAnsi="Times New Roman"/>
          <w:i/>
          <w:iCs/>
          <w:sz w:val="24"/>
        </w:rPr>
        <w:t>Center for Human Rights in Iran</w:t>
      </w:r>
      <w:r w:rsidRPr="004F5F70">
        <w:rPr>
          <w:rFonts w:ascii="Times New Roman" w:hAnsi="Times New Roman"/>
          <w:sz w:val="24"/>
        </w:rPr>
        <w:t>. February 18. https://www.iranhumanrights.org/2016/02/ban-on-women-volleyball-open-kish-2/.</w:t>
      </w:r>
    </w:p>
    <w:p w14:paraId="6EC632F7"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“Iran’s New Penal Code Retains the Punishment of Stoning.” 2017. Accessed April 13. http://justice4iran.org/publication/call-for-action/iran-new-penal-code-stoning/.</w:t>
      </w:r>
    </w:p>
    <w:p w14:paraId="449E0E63"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“Iran’s Stadium Ban on Women: Excluding the People - Qantara.de.” 2017. </w:t>
      </w:r>
      <w:r w:rsidRPr="004F5F70">
        <w:rPr>
          <w:rFonts w:ascii="Times New Roman" w:hAnsi="Times New Roman"/>
          <w:i/>
          <w:iCs/>
          <w:sz w:val="24"/>
        </w:rPr>
        <w:t>Qantara.de - Dialogue with the Islamic World</w:t>
      </w:r>
      <w:r w:rsidRPr="004F5F70">
        <w:rPr>
          <w:rFonts w:ascii="Times New Roman" w:hAnsi="Times New Roman"/>
          <w:sz w:val="24"/>
        </w:rPr>
        <w:t>. Accessed April 27. https://en.qantara.de/content/irans-stadium-ban-on-women-excluding-the-people.</w:t>
      </w:r>
    </w:p>
    <w:p w14:paraId="70027667" w14:textId="75267AB9" w:rsidR="001B1C90" w:rsidRPr="001B1C90" w:rsidRDefault="001B1C90" w:rsidP="001B1C90">
      <w:pPr>
        <w:pStyle w:val="Bibliography"/>
        <w:rPr>
          <w:rFonts w:ascii="Times New Roman" w:hAnsi="Times New Roman"/>
          <w:sz w:val="24"/>
        </w:rPr>
      </w:pPr>
      <w:r>
        <w:rPr>
          <w:rFonts w:ascii="Times New Roman" w:hAnsi="Times New Roman"/>
          <w:sz w:val="24"/>
        </w:rPr>
        <w:t>Islamic Penal Code, 1991 and 2011</w:t>
      </w:r>
    </w:p>
    <w:p w14:paraId="7E9AD217" w14:textId="074C4D6A"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Jetschke, Anja, and Andrea Liese. 2009. “The Spiral Model: How Does It Score After Ten Years?” In </w:t>
      </w:r>
      <w:r w:rsidRPr="004F5F70">
        <w:rPr>
          <w:rFonts w:ascii="Times New Roman" w:hAnsi="Times New Roman"/>
          <w:i/>
          <w:iCs/>
          <w:sz w:val="24"/>
        </w:rPr>
        <w:t>Workshop: The Power of Human Rights - Ten Years After</w:t>
      </w:r>
      <w:r w:rsidRPr="004F5F70">
        <w:rPr>
          <w:rFonts w:ascii="Times New Roman" w:hAnsi="Times New Roman"/>
          <w:sz w:val="24"/>
        </w:rPr>
        <w:t>. Laramie, WY, USA.</w:t>
      </w:r>
    </w:p>
    <w:p w14:paraId="147AAC4D"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Justice for Iran. 2012. “Mapping Stoning in Muslim Context.” The Global Campaign to Stop violence against women in the name of culture.</w:t>
      </w:r>
    </w:p>
    <w:p w14:paraId="4130C7D6"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2014. “Gender Discrimination at Its Worst: An Overview of the Discriminatory Laws of the Islamic Republic of Iran in Family Life: Submission to the United Nations Working Group on Discrimination against Women in Law and in Practice.”</w:t>
      </w:r>
    </w:p>
    <w:p w14:paraId="076F299F"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Keck, Margaret E., and Kathryn Sikkink. 1998. </w:t>
      </w:r>
      <w:r w:rsidRPr="004F5F70">
        <w:rPr>
          <w:rFonts w:ascii="Times New Roman" w:hAnsi="Times New Roman"/>
          <w:i/>
          <w:iCs/>
          <w:sz w:val="24"/>
        </w:rPr>
        <w:t>Activists beyond Borders: Advocacy Networks in International Politics</w:t>
      </w:r>
      <w:r w:rsidRPr="004F5F70">
        <w:rPr>
          <w:rFonts w:ascii="Times New Roman" w:hAnsi="Times New Roman"/>
          <w:sz w:val="24"/>
        </w:rPr>
        <w:t>. Ithaca, N.Y: Cornell University Press.</w:t>
      </w:r>
    </w:p>
    <w:p w14:paraId="4E9C7A2C"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2003. “Transnational Advocacy Networks in International and Regional Politics.” In </w:t>
      </w:r>
      <w:r w:rsidRPr="004F5F70">
        <w:rPr>
          <w:rFonts w:ascii="Times New Roman" w:hAnsi="Times New Roman"/>
          <w:i/>
          <w:iCs/>
          <w:sz w:val="24"/>
        </w:rPr>
        <w:t>Environment in the New Global Economy. Volume 1. Analytic Approaches to the IPE of the Environment</w:t>
      </w:r>
      <w:r w:rsidRPr="004F5F70">
        <w:rPr>
          <w:rFonts w:ascii="Times New Roman" w:hAnsi="Times New Roman"/>
          <w:sz w:val="24"/>
        </w:rPr>
        <w:t>, edited by Peter M. Haas, 443–55. Elgar Reference Collection. International Library of Writings on the New Global Economy, vol. 1. Cheltenham, U.K. and Northampton, Mass.: Elgar.</w:t>
      </w:r>
    </w:p>
    <w:p w14:paraId="6407D9C7"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Koh, Harold Hongju. 1997. “Why Do Nations Obey International Law?” Edited by Abram Chayes, Antonia Handler Chayes, and Thomas M. Franck. </w:t>
      </w:r>
      <w:r w:rsidRPr="004F5F70">
        <w:rPr>
          <w:rFonts w:ascii="Times New Roman" w:hAnsi="Times New Roman"/>
          <w:i/>
          <w:iCs/>
          <w:sz w:val="24"/>
        </w:rPr>
        <w:t>The Yale Law Journal</w:t>
      </w:r>
      <w:r w:rsidRPr="004F5F70">
        <w:rPr>
          <w:rFonts w:ascii="Times New Roman" w:hAnsi="Times New Roman"/>
          <w:sz w:val="24"/>
        </w:rPr>
        <w:t xml:space="preserve"> 106 (8): 2599–2659. doi:10.2307/797228.</w:t>
      </w:r>
    </w:p>
    <w:p w14:paraId="1C3A816F"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Krebs, Ronald R., and Patrick Thaddeus Jackson. 2007. “Twisting Tongues and Twisting Arms: The Power of Political Rhetoric.” </w:t>
      </w:r>
      <w:r w:rsidRPr="004F5F70">
        <w:rPr>
          <w:rFonts w:ascii="Times New Roman" w:hAnsi="Times New Roman"/>
          <w:i/>
          <w:iCs/>
          <w:sz w:val="24"/>
        </w:rPr>
        <w:t>European Journal of International Relations</w:t>
      </w:r>
      <w:r w:rsidRPr="004F5F70">
        <w:rPr>
          <w:rFonts w:ascii="Times New Roman" w:hAnsi="Times New Roman"/>
          <w:sz w:val="24"/>
        </w:rPr>
        <w:t xml:space="preserve"> 13 (1): 35–66. doi:10.1177/1354066107074284.</w:t>
      </w:r>
    </w:p>
    <w:p w14:paraId="0B844682"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Landman, Todd. 2009. “Social Science Methods and Human Rights.” In </w:t>
      </w:r>
      <w:r w:rsidRPr="004F5F70">
        <w:rPr>
          <w:rFonts w:ascii="Times New Roman" w:hAnsi="Times New Roman"/>
          <w:i/>
          <w:iCs/>
          <w:sz w:val="24"/>
        </w:rPr>
        <w:t>Methods of Human Rights Research</w:t>
      </w:r>
      <w:r w:rsidRPr="004F5F70">
        <w:rPr>
          <w:rFonts w:ascii="Times New Roman" w:hAnsi="Times New Roman"/>
          <w:sz w:val="24"/>
        </w:rPr>
        <w:t>, edited by Fons Coomans, Fred Grünfeld, and Universiteit Maastricht, 28–32. Maastricht Series in Human Rights 10. Antwerp : Portland, Or: Intersentia.</w:t>
      </w:r>
    </w:p>
    <w:p w14:paraId="6C91B221"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Laursen, Andreas. 2000. “Israel’s Supreme Court and International Human Rights Law: The Judgement on ‘Moderate Physical Pressure.’” </w:t>
      </w:r>
      <w:r w:rsidRPr="004F5F70">
        <w:rPr>
          <w:rFonts w:ascii="Times New Roman" w:hAnsi="Times New Roman"/>
          <w:i/>
          <w:iCs/>
          <w:sz w:val="24"/>
        </w:rPr>
        <w:t>Nordic Journal of International Law</w:t>
      </w:r>
      <w:r w:rsidRPr="004F5F70">
        <w:rPr>
          <w:rFonts w:ascii="Times New Roman" w:hAnsi="Times New Roman"/>
          <w:sz w:val="24"/>
        </w:rPr>
        <w:t xml:space="preserve"> 69 (4): 413–47. doi:10.1163/15718100020296396.</w:t>
      </w:r>
    </w:p>
    <w:p w14:paraId="2C6B9214"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Martin, Lisa L., and Beth A. Simmons. 1998. “Theories and Empirical Studies of International Institutions.” </w:t>
      </w:r>
      <w:r w:rsidRPr="004F5F70">
        <w:rPr>
          <w:rFonts w:ascii="Times New Roman" w:hAnsi="Times New Roman"/>
          <w:i/>
          <w:iCs/>
          <w:sz w:val="24"/>
        </w:rPr>
        <w:t>International Organization</w:t>
      </w:r>
      <w:r w:rsidRPr="004F5F70">
        <w:rPr>
          <w:rFonts w:ascii="Times New Roman" w:hAnsi="Times New Roman"/>
          <w:sz w:val="24"/>
        </w:rPr>
        <w:t xml:space="preserve"> 52 (4): 729–57.</w:t>
      </w:r>
    </w:p>
    <w:p w14:paraId="35CFC6EF" w14:textId="77777777" w:rsidR="004F5F70" w:rsidRPr="004F5F70" w:rsidRDefault="004F5F70" w:rsidP="004F5F70">
      <w:pPr>
        <w:pStyle w:val="Bibliography"/>
        <w:rPr>
          <w:rFonts w:ascii="Times New Roman" w:hAnsi="Times New Roman"/>
          <w:sz w:val="24"/>
        </w:rPr>
      </w:pPr>
      <w:r w:rsidRPr="004969DC">
        <w:rPr>
          <w:rFonts w:ascii="Times New Roman" w:hAnsi="Times New Roman"/>
          <w:iCs/>
          <w:sz w:val="24"/>
        </w:rPr>
        <w:t>Melimazhabi.com</w:t>
      </w:r>
      <w:r w:rsidRPr="004969DC">
        <w:rPr>
          <w:rFonts w:ascii="Times New Roman" w:hAnsi="Times New Roman"/>
          <w:sz w:val="24"/>
        </w:rPr>
        <w:t>.</w:t>
      </w:r>
      <w:r w:rsidRPr="004F5F70">
        <w:rPr>
          <w:rFonts w:ascii="Times New Roman" w:hAnsi="Times New Roman"/>
          <w:sz w:val="24"/>
        </w:rPr>
        <w:t xml:space="preserve"> 2012. “سنگسار چهار زن در سکوت خبری,” November. https://melimazhabi.com</w:t>
      </w:r>
    </w:p>
    <w:p w14:paraId="7F0F851A"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Moravcsik, Andrew. 1997. “Taking Preferences Seriously: A Liberal Theory of International Politics.” </w:t>
      </w:r>
      <w:r w:rsidRPr="004F5F70">
        <w:rPr>
          <w:rFonts w:ascii="Times New Roman" w:hAnsi="Times New Roman"/>
          <w:i/>
          <w:iCs/>
          <w:sz w:val="24"/>
        </w:rPr>
        <w:t>International Organization</w:t>
      </w:r>
      <w:r w:rsidRPr="004F5F70">
        <w:rPr>
          <w:rFonts w:ascii="Times New Roman" w:hAnsi="Times New Roman"/>
          <w:sz w:val="24"/>
        </w:rPr>
        <w:t xml:space="preserve"> 51 (4): 513–53.</w:t>
      </w:r>
    </w:p>
    <w:p w14:paraId="11724530"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2000. “The Origins of Human Rights Regimes: Democratic Delegation in Postwar Europe.” </w:t>
      </w:r>
      <w:r w:rsidRPr="004F5F70">
        <w:rPr>
          <w:rFonts w:ascii="Times New Roman" w:hAnsi="Times New Roman"/>
          <w:i/>
          <w:iCs/>
          <w:sz w:val="24"/>
        </w:rPr>
        <w:t>International Organization</w:t>
      </w:r>
      <w:r w:rsidRPr="004F5F70">
        <w:rPr>
          <w:rFonts w:ascii="Times New Roman" w:hAnsi="Times New Roman"/>
          <w:sz w:val="24"/>
        </w:rPr>
        <w:t xml:space="preserve"> 54 (2): 217–52.</w:t>
      </w:r>
    </w:p>
    <w:p w14:paraId="67D4F6F6"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Morovoz, Evgeny. 2010. “The Internet.” </w:t>
      </w:r>
      <w:r w:rsidRPr="004F5F70">
        <w:rPr>
          <w:rFonts w:ascii="Times New Roman" w:hAnsi="Times New Roman"/>
          <w:i/>
          <w:iCs/>
          <w:sz w:val="24"/>
        </w:rPr>
        <w:t>Foreign Policy</w:t>
      </w:r>
      <w:r w:rsidRPr="004F5F70">
        <w:rPr>
          <w:rFonts w:ascii="Times New Roman" w:hAnsi="Times New Roman"/>
          <w:sz w:val="24"/>
        </w:rPr>
        <w:t>.</w:t>
      </w:r>
    </w:p>
    <w:p w14:paraId="701321DE"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Mouri, Leila. 2014. “My Share, Half of Azadi:  Let Iranian Women Go to Stadium.” </w:t>
      </w:r>
      <w:r w:rsidRPr="004F5F70">
        <w:rPr>
          <w:rFonts w:ascii="Times New Roman" w:hAnsi="Times New Roman"/>
          <w:i/>
          <w:iCs/>
          <w:sz w:val="24"/>
        </w:rPr>
        <w:t>Huffington Post</w:t>
      </w:r>
      <w:r w:rsidRPr="004F5F70">
        <w:rPr>
          <w:rFonts w:ascii="Times New Roman" w:hAnsi="Times New Roman"/>
          <w:sz w:val="24"/>
        </w:rPr>
        <w:t>. June 19. http://www.huffingtonpost.com/leila-mouri/my-share-half-of-azadi-le_b_5508962.html.</w:t>
      </w:r>
    </w:p>
    <w:p w14:paraId="29072E12"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Naghibi, Nima. 2011. “Diasporic Disclosures: Social Networking, NEDA, and the 2009 Iranian Presidential Elections.” </w:t>
      </w:r>
      <w:r w:rsidRPr="004F5F70">
        <w:rPr>
          <w:rFonts w:ascii="Times New Roman" w:hAnsi="Times New Roman"/>
          <w:i/>
          <w:iCs/>
          <w:sz w:val="24"/>
        </w:rPr>
        <w:t>Biography</w:t>
      </w:r>
      <w:r w:rsidRPr="004F5F70">
        <w:rPr>
          <w:rFonts w:ascii="Times New Roman" w:hAnsi="Times New Roman"/>
          <w:sz w:val="24"/>
        </w:rPr>
        <w:t>, no. 1: 56.</w:t>
      </w:r>
    </w:p>
    <w:p w14:paraId="137F3C16"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Nayyeri, Mohammad. 2012. “The Question of ‘Stoning to Death’ in the New Penal Code of the IRI.” IHR.</w:t>
      </w:r>
    </w:p>
    <w:p w14:paraId="1330DFC7"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Nayyeri, Mohammad. 2013. “Gender Inequality and Discrimination: The Case of Iranian Women.” Iranian Human Rights Documentation Center.</w:t>
      </w:r>
    </w:p>
    <w:p w14:paraId="55058938"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“NCRI Women’s Committee Monthly Report - February 2017.” 2017. </w:t>
      </w:r>
      <w:r w:rsidRPr="004F5F70">
        <w:rPr>
          <w:rFonts w:ascii="Times New Roman" w:hAnsi="Times New Roman"/>
          <w:i/>
          <w:iCs/>
          <w:sz w:val="24"/>
        </w:rPr>
        <w:t>NCRI Women’s Committee</w:t>
      </w:r>
      <w:r w:rsidRPr="004F5F70">
        <w:rPr>
          <w:rFonts w:ascii="Times New Roman" w:hAnsi="Times New Roman"/>
          <w:sz w:val="24"/>
        </w:rPr>
        <w:t>. http://women.ncr-iran.org/monthlies/3718-ncri-women-s-committee-monthly-report-february-2017.</w:t>
      </w:r>
    </w:p>
    <w:p w14:paraId="506DFE76"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“OHCHR | Iran (Islamic Republic of) Homepage.” 2017. Accessed October 17. http://www.ohchr.org/EN/Countries/AsiaRegion/Pages/IRIndex.aspx.</w:t>
      </w:r>
    </w:p>
    <w:p w14:paraId="26C7DBE5"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“Prominent Activists Optimistic on End of Ban on Women at Sports Stadiums.” 2015. </w:t>
      </w:r>
      <w:r w:rsidRPr="004F5F70">
        <w:rPr>
          <w:rFonts w:ascii="Times New Roman" w:hAnsi="Times New Roman"/>
          <w:i/>
          <w:iCs/>
          <w:sz w:val="24"/>
        </w:rPr>
        <w:t>Center for Human Rights in Iran</w:t>
      </w:r>
      <w:r w:rsidRPr="004F5F70">
        <w:rPr>
          <w:rFonts w:ascii="Times New Roman" w:hAnsi="Times New Roman"/>
          <w:sz w:val="24"/>
        </w:rPr>
        <w:t>. April 10. https://www.iranhumanrights.org/2015/04/activists-optimistic-women-stadiums/.</w:t>
      </w:r>
    </w:p>
    <w:p w14:paraId="5C4BB0AA"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Ratner, Steven R. 2013. “The Political Dimension of International Human Rights Fact-Finding.” </w:t>
      </w:r>
      <w:r w:rsidRPr="004F5F70">
        <w:rPr>
          <w:rFonts w:ascii="Times New Roman" w:hAnsi="Times New Roman"/>
          <w:i/>
          <w:iCs/>
          <w:sz w:val="24"/>
        </w:rPr>
        <w:t>Proceedings of the Annual Meeting (American Society of International Law)</w:t>
      </w:r>
      <w:r w:rsidRPr="004F5F70">
        <w:rPr>
          <w:rFonts w:ascii="Times New Roman" w:hAnsi="Times New Roman"/>
          <w:sz w:val="24"/>
        </w:rPr>
        <w:t xml:space="preserve"> 107: 70–72. doi:10.5305/procannmeetasil.107.0070.</w:t>
      </w:r>
    </w:p>
    <w:p w14:paraId="5EC546BE"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Risse, Thomas. 2000. “‘Let’s Argue!’: Communicative Action in World Politics.” </w:t>
      </w:r>
      <w:r w:rsidRPr="004F5F70">
        <w:rPr>
          <w:rFonts w:ascii="Times New Roman" w:hAnsi="Times New Roman"/>
          <w:i/>
          <w:iCs/>
          <w:sz w:val="24"/>
        </w:rPr>
        <w:t>International Organization</w:t>
      </w:r>
      <w:r w:rsidRPr="004F5F70">
        <w:rPr>
          <w:rFonts w:ascii="Times New Roman" w:hAnsi="Times New Roman"/>
          <w:sz w:val="24"/>
        </w:rPr>
        <w:t xml:space="preserve"> 54 (1): 1–39.</w:t>
      </w:r>
    </w:p>
    <w:p w14:paraId="5137D0D2"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2013. “Transnational Actors and World Politics.” In </w:t>
      </w:r>
      <w:r w:rsidRPr="004F5F70">
        <w:rPr>
          <w:rFonts w:ascii="Times New Roman" w:hAnsi="Times New Roman"/>
          <w:i/>
          <w:iCs/>
          <w:sz w:val="24"/>
        </w:rPr>
        <w:t>Handbook of International Relations</w:t>
      </w:r>
      <w:r w:rsidRPr="004F5F70">
        <w:rPr>
          <w:rFonts w:ascii="Times New Roman" w:hAnsi="Times New Roman"/>
          <w:sz w:val="24"/>
        </w:rPr>
        <w:t>, edited by Walter Carlsnaes, Thomas Risse, and B. A. Simmons, 2nd ed., 426–52. London: SAGE Publications Ltd.</w:t>
      </w:r>
    </w:p>
    <w:p w14:paraId="6552F469"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Risse, Thomas, Stephen C. Ropp, and Kathryn Sikkink, eds. 1999. </w:t>
      </w:r>
      <w:r w:rsidRPr="004F5F70">
        <w:rPr>
          <w:rFonts w:ascii="Times New Roman" w:hAnsi="Times New Roman"/>
          <w:i/>
          <w:iCs/>
          <w:sz w:val="24"/>
        </w:rPr>
        <w:t>The Power of Human Rights: International Norms and Domestic Change</w:t>
      </w:r>
      <w:r w:rsidRPr="004F5F70">
        <w:rPr>
          <w:rFonts w:ascii="Times New Roman" w:hAnsi="Times New Roman"/>
          <w:sz w:val="24"/>
        </w:rPr>
        <w:t>. 8. print. Cambridge Studies in International Relations 66. Cambridge: Cambridge Univ. Press.</w:t>
      </w:r>
    </w:p>
    <w:p w14:paraId="3A773E1B"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Risse-Kappen, Thomas, Stephen C. Ropp, and Kathryn Sikkink, eds. 2013. </w:t>
      </w:r>
      <w:r w:rsidRPr="004F5F70">
        <w:rPr>
          <w:rFonts w:ascii="Times New Roman" w:hAnsi="Times New Roman"/>
          <w:i/>
          <w:iCs/>
          <w:sz w:val="24"/>
        </w:rPr>
        <w:t>The Persistent Power of Human Rights: From Commitment to Compliance</w:t>
      </w:r>
      <w:r w:rsidRPr="004F5F70">
        <w:rPr>
          <w:rFonts w:ascii="Times New Roman" w:hAnsi="Times New Roman"/>
          <w:sz w:val="24"/>
        </w:rPr>
        <w:t>. Cambridge Studies in International Relations 126. Cambridge: Cambridge University Press.</w:t>
      </w:r>
    </w:p>
    <w:p w14:paraId="0B96631C"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Root, Brian. 2013. “Statistics and Data in Human Rights Research.” </w:t>
      </w:r>
      <w:r w:rsidRPr="004F5F70">
        <w:rPr>
          <w:rFonts w:ascii="Times New Roman" w:hAnsi="Times New Roman"/>
          <w:i/>
          <w:iCs/>
          <w:sz w:val="24"/>
        </w:rPr>
        <w:t>Proceedings of the Annual Meeting (American Society of International Law)</w:t>
      </w:r>
      <w:r w:rsidRPr="004F5F70">
        <w:rPr>
          <w:rFonts w:ascii="Times New Roman" w:hAnsi="Times New Roman"/>
          <w:sz w:val="24"/>
        </w:rPr>
        <w:t xml:space="preserve"> 107: 65–68. doi:10.5305/procannmeetasil.107.0065.</w:t>
      </w:r>
    </w:p>
    <w:p w14:paraId="2364DFB9"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Satterthwaite, Margaret. 2013. “Finding, Verifying, and Curating Human Rights Facts.” </w:t>
      </w:r>
      <w:r w:rsidRPr="004F5F70">
        <w:rPr>
          <w:rFonts w:ascii="Times New Roman" w:hAnsi="Times New Roman"/>
          <w:i/>
          <w:iCs/>
          <w:sz w:val="24"/>
        </w:rPr>
        <w:t>Proceedings of the Annual Meeting (American Society of International Law)</w:t>
      </w:r>
      <w:r w:rsidRPr="004F5F70">
        <w:rPr>
          <w:rFonts w:ascii="Times New Roman" w:hAnsi="Times New Roman"/>
          <w:sz w:val="24"/>
        </w:rPr>
        <w:t xml:space="preserve"> 107: 62–65. doi:10.5305/procannmeetasil.107.0062.</w:t>
      </w:r>
    </w:p>
    <w:p w14:paraId="6FE778AC"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Schwarz, Rolf. 2004. “The Paradox of Sovereignty, Regime Type and Human Rights Compliance.” </w:t>
      </w:r>
      <w:r w:rsidRPr="004F5F70">
        <w:rPr>
          <w:rFonts w:ascii="Times New Roman" w:hAnsi="Times New Roman"/>
          <w:i/>
          <w:iCs/>
          <w:sz w:val="24"/>
        </w:rPr>
        <w:t>The International Journal of Human Rights</w:t>
      </w:r>
      <w:r w:rsidRPr="004F5F70">
        <w:rPr>
          <w:rFonts w:ascii="Times New Roman" w:hAnsi="Times New Roman"/>
          <w:sz w:val="24"/>
        </w:rPr>
        <w:t xml:space="preserve"> 8 (2): 199–215. doi:10.1080/1364298042000240861.</w:t>
      </w:r>
    </w:p>
    <w:p w14:paraId="1E0D4EBB"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Secretary General. 2014. </w:t>
      </w:r>
      <w:r w:rsidRPr="004F5F70">
        <w:rPr>
          <w:rFonts w:ascii="Times New Roman" w:hAnsi="Times New Roman"/>
          <w:i/>
          <w:iCs/>
          <w:sz w:val="24"/>
        </w:rPr>
        <w:t>Situation of Human Rights in the Islamic Republic of Iran</w:t>
      </w:r>
      <w:r w:rsidRPr="004F5F70">
        <w:rPr>
          <w:rFonts w:ascii="Times New Roman" w:hAnsi="Times New Roman"/>
          <w:sz w:val="24"/>
        </w:rPr>
        <w:t xml:space="preserve">. </w:t>
      </w:r>
      <w:r w:rsidRPr="004F5F70">
        <w:rPr>
          <w:rFonts w:ascii="Times New Roman" w:hAnsi="Times New Roman"/>
          <w:i/>
          <w:iCs/>
          <w:sz w:val="24"/>
        </w:rPr>
        <w:t>A/69/356</w:t>
      </w:r>
      <w:r w:rsidRPr="004F5F70">
        <w:rPr>
          <w:rFonts w:ascii="Times New Roman" w:hAnsi="Times New Roman"/>
          <w:sz w:val="24"/>
        </w:rPr>
        <w:t>.</w:t>
      </w:r>
    </w:p>
    <w:p w14:paraId="7F92134D"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Shirky, Clay. 2011. “The Political Power of Social Media: Technology, the Public Sphere, and Political Change.” </w:t>
      </w:r>
      <w:r w:rsidRPr="004F5F70">
        <w:rPr>
          <w:rFonts w:ascii="Times New Roman" w:hAnsi="Times New Roman"/>
          <w:i/>
          <w:iCs/>
          <w:sz w:val="24"/>
        </w:rPr>
        <w:t>Foreign Affairs</w:t>
      </w:r>
      <w:r w:rsidRPr="004F5F70">
        <w:rPr>
          <w:rFonts w:ascii="Times New Roman" w:hAnsi="Times New Roman"/>
          <w:sz w:val="24"/>
        </w:rPr>
        <w:t>. edsjsr.</w:t>
      </w:r>
    </w:p>
    <w:p w14:paraId="21FB7A18"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Simmons, Beth A. 2013. “From Ratification to Compliance: Quantitative Evidence on the Spiral Model.” In </w:t>
      </w:r>
      <w:r w:rsidRPr="004F5F70">
        <w:rPr>
          <w:rFonts w:ascii="Times New Roman" w:hAnsi="Times New Roman"/>
          <w:i/>
          <w:iCs/>
          <w:sz w:val="24"/>
        </w:rPr>
        <w:t>The Persistent Power of Human Rights: From Commitment to Compliance</w:t>
      </w:r>
      <w:r w:rsidRPr="004F5F70">
        <w:rPr>
          <w:rFonts w:ascii="Times New Roman" w:hAnsi="Times New Roman"/>
          <w:sz w:val="24"/>
        </w:rPr>
        <w:t>, edited by Thomas Risse-Kappen and Stephen C. Ropp, 43–60. Cambridge Studies in International Relations 126. Cambridge: Cambridge University Press.</w:t>
      </w:r>
    </w:p>
    <w:p w14:paraId="4787ADC8"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Slaughter, Anne-Marie. 1995. “International Law in a World of Liberal States.” </w:t>
      </w:r>
      <w:r w:rsidRPr="004F5F70">
        <w:rPr>
          <w:rFonts w:ascii="Times New Roman" w:hAnsi="Times New Roman"/>
          <w:i/>
          <w:iCs/>
          <w:sz w:val="24"/>
        </w:rPr>
        <w:t>European Journal of International Law</w:t>
      </w:r>
      <w:r w:rsidRPr="004F5F70">
        <w:rPr>
          <w:rFonts w:ascii="Times New Roman" w:hAnsi="Times New Roman"/>
          <w:sz w:val="24"/>
        </w:rPr>
        <w:t xml:space="preserve"> 6 (3): 503–38. doi:10.1093/oxfordjournals.ejil.a035934.</w:t>
      </w:r>
    </w:p>
    <w:p w14:paraId="3B229AF0"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2000. “A Liberal Theory of International Law.” </w:t>
      </w:r>
      <w:r w:rsidRPr="004F5F70">
        <w:rPr>
          <w:rFonts w:ascii="Times New Roman" w:hAnsi="Times New Roman"/>
          <w:i/>
          <w:iCs/>
          <w:sz w:val="24"/>
        </w:rPr>
        <w:t>American Society of International Law Proceedings</w:t>
      </w:r>
      <w:r w:rsidRPr="004F5F70">
        <w:rPr>
          <w:rFonts w:ascii="Times New Roman" w:hAnsi="Times New Roman"/>
          <w:sz w:val="24"/>
        </w:rPr>
        <w:t xml:space="preserve"> 94: 240–48.</w:t>
      </w:r>
    </w:p>
    <w:p w14:paraId="399EB564"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Snyder, Jack, and Leslie Vinjamuri. 2003. “Trials and Errors: Principle and Pragmatism in Strategies of International Justice.” </w:t>
      </w:r>
      <w:r w:rsidRPr="004F5F70">
        <w:rPr>
          <w:rFonts w:ascii="Times New Roman" w:hAnsi="Times New Roman"/>
          <w:i/>
          <w:iCs/>
          <w:sz w:val="24"/>
        </w:rPr>
        <w:t>International Security</w:t>
      </w:r>
      <w:r w:rsidRPr="004F5F70">
        <w:rPr>
          <w:rFonts w:ascii="Times New Roman" w:hAnsi="Times New Roman"/>
          <w:sz w:val="24"/>
        </w:rPr>
        <w:t>.</w:t>
      </w:r>
    </w:p>
    <w:p w14:paraId="18A18CC1"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“Some Female Sports Fans Allowed to Watch Men’s Volleyball Match in Tehran, But Ban Persists.” 2017. </w:t>
      </w:r>
      <w:r w:rsidRPr="004F5F70">
        <w:rPr>
          <w:rFonts w:ascii="Times New Roman" w:hAnsi="Times New Roman"/>
          <w:i/>
          <w:iCs/>
          <w:sz w:val="24"/>
        </w:rPr>
        <w:t>Center for Human Rights in Iran</w:t>
      </w:r>
      <w:r w:rsidRPr="004F5F70">
        <w:rPr>
          <w:rFonts w:ascii="Times New Roman" w:hAnsi="Times New Roman"/>
          <w:sz w:val="24"/>
        </w:rPr>
        <w:t>. June 12. https://www.iranhumanrights.org/2017/06/some-female-sports-fans-allowed-to-watch-mens-volleyball-match-in-tehran-but-ban-persists/.</w:t>
      </w:r>
    </w:p>
    <w:p w14:paraId="08A19046"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Special Rapporteur on violence against women, its causes and consequences. 2006. </w:t>
      </w:r>
      <w:r w:rsidRPr="004F5F70">
        <w:rPr>
          <w:rFonts w:ascii="Times New Roman" w:hAnsi="Times New Roman"/>
          <w:i/>
          <w:iCs/>
          <w:sz w:val="24"/>
        </w:rPr>
        <w:t>Mission to the Islamic Republic of Iran</w:t>
      </w:r>
      <w:r w:rsidRPr="004F5F70">
        <w:rPr>
          <w:rFonts w:ascii="Times New Roman" w:hAnsi="Times New Roman"/>
          <w:sz w:val="24"/>
        </w:rPr>
        <w:t xml:space="preserve">. </w:t>
      </w:r>
      <w:r w:rsidRPr="004F5F70">
        <w:rPr>
          <w:rFonts w:ascii="Times New Roman" w:hAnsi="Times New Roman"/>
          <w:i/>
          <w:iCs/>
          <w:sz w:val="24"/>
        </w:rPr>
        <w:t>E/CN.4/2006/61/Add.3</w:t>
      </w:r>
      <w:r w:rsidRPr="004F5F70">
        <w:rPr>
          <w:rFonts w:ascii="Times New Roman" w:hAnsi="Times New Roman"/>
          <w:sz w:val="24"/>
        </w:rPr>
        <w:t>.</w:t>
      </w:r>
    </w:p>
    <w:p w14:paraId="39287DD6"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 2009. </w:t>
      </w:r>
      <w:r w:rsidRPr="004F5F70">
        <w:rPr>
          <w:rFonts w:ascii="Times New Roman" w:hAnsi="Times New Roman"/>
          <w:i/>
          <w:iCs/>
          <w:sz w:val="24"/>
        </w:rPr>
        <w:t>Report of the Special Rapporteur on Violence against Women, Its Causes and Consequences: Addendum</w:t>
      </w:r>
      <w:r w:rsidRPr="004F5F70">
        <w:rPr>
          <w:rFonts w:ascii="Times New Roman" w:hAnsi="Times New Roman"/>
          <w:sz w:val="24"/>
        </w:rPr>
        <w:t xml:space="preserve">. </w:t>
      </w:r>
      <w:r w:rsidRPr="004F5F70">
        <w:rPr>
          <w:rFonts w:ascii="Times New Roman" w:hAnsi="Times New Roman"/>
          <w:i/>
          <w:iCs/>
          <w:sz w:val="24"/>
        </w:rPr>
        <w:t>A/HRC/11/6/ADD.1</w:t>
      </w:r>
      <w:r w:rsidRPr="004F5F70">
        <w:rPr>
          <w:rFonts w:ascii="Times New Roman" w:hAnsi="Times New Roman"/>
          <w:sz w:val="24"/>
        </w:rPr>
        <w:t>.</w:t>
      </w:r>
    </w:p>
    <w:p w14:paraId="61703B41"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Steinhilper, Elias. 2015. “From ‘the Rest’ to ‘the West’? Rights of Indigenous Peoples and the Western Bias in Norm Diffusion Research.” </w:t>
      </w:r>
      <w:r w:rsidRPr="004F5F70">
        <w:rPr>
          <w:rFonts w:ascii="Times New Roman" w:hAnsi="Times New Roman"/>
          <w:i/>
          <w:iCs/>
          <w:sz w:val="24"/>
        </w:rPr>
        <w:t>International Studies Review</w:t>
      </w:r>
      <w:r w:rsidRPr="004F5F70">
        <w:rPr>
          <w:rFonts w:ascii="Times New Roman" w:hAnsi="Times New Roman"/>
          <w:sz w:val="24"/>
        </w:rPr>
        <w:t>, August, n/a-n/a. doi:10.1111/misr.12229.</w:t>
      </w:r>
    </w:p>
    <w:p w14:paraId="299E1584"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Supreme Council of the Cultural Revolution. 2004. </w:t>
      </w:r>
      <w:r w:rsidRPr="004F5F70">
        <w:rPr>
          <w:rFonts w:ascii="Times New Roman" w:hAnsi="Times New Roman"/>
          <w:i/>
          <w:iCs/>
          <w:sz w:val="24"/>
        </w:rPr>
        <w:t>Charter of Women’s Rights and Responsibilities in the Islamic Republic of Iran</w:t>
      </w:r>
      <w:r w:rsidRPr="004F5F70">
        <w:rPr>
          <w:rFonts w:ascii="Times New Roman" w:hAnsi="Times New Roman"/>
          <w:sz w:val="24"/>
        </w:rPr>
        <w:t>.</w:t>
      </w:r>
    </w:p>
    <w:p w14:paraId="30AC27D2"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Terman, Rochelle, and Mufuliat Fijabi. 2010. “Stoning Is Not Our Culture: A Comparative Analysis of Human Rights and Religious Discourses in Iran and Nigeria.” The Global Campaign to Stop Killing and Stoning Women.</w:t>
      </w:r>
    </w:p>
    <w:p w14:paraId="578065F9"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The Islamic Republic of Iran. 2016. </w:t>
      </w:r>
      <w:r w:rsidRPr="004F5F70">
        <w:rPr>
          <w:rFonts w:ascii="Times New Roman" w:hAnsi="Times New Roman"/>
          <w:i/>
          <w:iCs/>
          <w:sz w:val="24"/>
        </w:rPr>
        <w:t>Charter on Citizen’s Rights</w:t>
      </w:r>
      <w:r w:rsidRPr="004F5F70">
        <w:rPr>
          <w:rFonts w:ascii="Times New Roman" w:hAnsi="Times New Roman"/>
          <w:sz w:val="24"/>
        </w:rPr>
        <w:t>.</w:t>
      </w:r>
    </w:p>
    <w:p w14:paraId="73D4F49E"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The Vice Presidency for Women &amp; Family Affairs. n.d. </w:t>
      </w:r>
      <w:r w:rsidRPr="004F5F70">
        <w:rPr>
          <w:rFonts w:ascii="Times New Roman" w:hAnsi="Times New Roman"/>
          <w:i/>
          <w:iCs/>
          <w:sz w:val="24"/>
        </w:rPr>
        <w:t>National Review on Women’s Status in the Islamic Republic of Iran (Beijing+20)</w:t>
      </w:r>
      <w:r w:rsidRPr="004F5F70">
        <w:rPr>
          <w:rFonts w:ascii="Times New Roman" w:hAnsi="Times New Roman"/>
          <w:sz w:val="24"/>
        </w:rPr>
        <w:t>.</w:t>
      </w:r>
    </w:p>
    <w:p w14:paraId="4BB95892"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“Volleyball Federation Calls For Iran Protester’s Release.” 2017. </w:t>
      </w:r>
      <w:r w:rsidRPr="004F5F70">
        <w:rPr>
          <w:rFonts w:ascii="Times New Roman" w:hAnsi="Times New Roman"/>
          <w:i/>
          <w:iCs/>
          <w:sz w:val="24"/>
        </w:rPr>
        <w:t>RadioFreeEurope/RadioLiberty</w:t>
      </w:r>
      <w:r w:rsidRPr="004F5F70">
        <w:rPr>
          <w:rFonts w:ascii="Times New Roman" w:hAnsi="Times New Roman"/>
          <w:sz w:val="24"/>
        </w:rPr>
        <w:t>. Accessed April 27. http://www.rferl.org/a/iran-volleyball-arrest-ghavami-britain/26684387.html.</w:t>
      </w:r>
    </w:p>
    <w:p w14:paraId="2087A698"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Welle (www.dw.com), Deutsche. 2017. “حکایت هشتگی که ایرانیان آغاز کردند | همه مطالب مدیا سنتر | DW | 22.10.2014.” </w:t>
      </w:r>
      <w:r w:rsidRPr="004F5F70">
        <w:rPr>
          <w:rFonts w:ascii="Times New Roman" w:hAnsi="Times New Roman"/>
          <w:i/>
          <w:iCs/>
          <w:sz w:val="24"/>
        </w:rPr>
        <w:t>DW.COM</w:t>
      </w:r>
      <w:r w:rsidRPr="004F5F70">
        <w:rPr>
          <w:rFonts w:ascii="Times New Roman" w:hAnsi="Times New Roman"/>
          <w:sz w:val="24"/>
        </w:rPr>
        <w:t>. Accessed October 18. http://www.dw.com/</w:t>
      </w:r>
    </w:p>
    <w:p w14:paraId="0F0EC89F"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“West’s Approach to Women Issues ‘Profoundly Deviant’: Leader.” 2014. </w:t>
      </w:r>
      <w:r w:rsidRPr="004F5F70">
        <w:rPr>
          <w:rFonts w:ascii="Times New Roman" w:hAnsi="Times New Roman"/>
          <w:i/>
          <w:iCs/>
          <w:sz w:val="24"/>
        </w:rPr>
        <w:t>The Iran Project</w:t>
      </w:r>
      <w:r w:rsidRPr="004F5F70">
        <w:rPr>
          <w:rFonts w:ascii="Times New Roman" w:hAnsi="Times New Roman"/>
          <w:sz w:val="24"/>
        </w:rPr>
        <w:t>. April 20. http://theiranproject.com/blog/2014/04/20/wests-approach-to-women-issues-profoundly-deviant-leader/.</w:t>
      </w:r>
    </w:p>
    <w:p w14:paraId="45334677"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“Women’s Entry into Sporting Arenas Remains Illegal: Iran Police.” 2015. </w:t>
      </w:r>
      <w:r w:rsidRPr="004F5F70">
        <w:rPr>
          <w:rFonts w:ascii="Times New Roman" w:hAnsi="Times New Roman"/>
          <w:i/>
          <w:iCs/>
          <w:sz w:val="24"/>
        </w:rPr>
        <w:t>The Iran Project</w:t>
      </w:r>
      <w:r w:rsidRPr="004F5F70">
        <w:rPr>
          <w:rFonts w:ascii="Times New Roman" w:hAnsi="Times New Roman"/>
          <w:sz w:val="24"/>
        </w:rPr>
        <w:t>. June 8. http://theiranproject.com/blog/2015/06/08/womens-entry-into-sporting-arenas-remains-illegal-iran-police/.</w:t>
      </w:r>
    </w:p>
    <w:p w14:paraId="5B2320BD" w14:textId="77777777" w:rsidR="004F5F70" w:rsidRPr="004F5F70" w:rsidRDefault="004F5F70" w:rsidP="004F5F70">
      <w:pPr>
        <w:pStyle w:val="Bibliography"/>
        <w:rPr>
          <w:rFonts w:ascii="Times New Roman" w:hAnsi="Times New Roman"/>
          <w:sz w:val="24"/>
        </w:rPr>
      </w:pPr>
      <w:r w:rsidRPr="004F5F70">
        <w:rPr>
          <w:rFonts w:ascii="Times New Roman" w:hAnsi="Times New Roman"/>
          <w:sz w:val="24"/>
        </w:rPr>
        <w:t xml:space="preserve">“Women’s Presence in Sports Stadiums Is Not to the Interest of Society: Senior Cleric.” 2015. </w:t>
      </w:r>
      <w:r w:rsidRPr="004F5F70">
        <w:rPr>
          <w:rFonts w:ascii="Times New Roman" w:hAnsi="Times New Roman"/>
          <w:i/>
          <w:iCs/>
          <w:sz w:val="24"/>
        </w:rPr>
        <w:t>The Iran Project</w:t>
      </w:r>
      <w:r w:rsidRPr="004F5F70">
        <w:rPr>
          <w:rFonts w:ascii="Times New Roman" w:hAnsi="Times New Roman"/>
          <w:sz w:val="24"/>
        </w:rPr>
        <w:t>. June 28. http://theiranproject.com/blog/2015/06/28/womens-presence-in-sports-stadiums-is-not-to-the-interest-of-society-senior-cleric/.</w:t>
      </w:r>
    </w:p>
    <w:p w14:paraId="6DABE6DF" w14:textId="77777777" w:rsidR="004F5F70" w:rsidRPr="004F5F70" w:rsidRDefault="00833761" w:rsidP="004F5F70">
      <w:pPr>
        <w:pStyle w:val="Bibliography"/>
        <w:rPr>
          <w:rFonts w:ascii="Times New Roman" w:hAnsi="Times New Roman"/>
          <w:sz w:val="24"/>
        </w:rPr>
      </w:pPr>
      <w:r>
        <w:rPr>
          <w:rFonts w:ascii="Times New Roman" w:hAnsi="Times New Roman"/>
          <w:sz w:val="24"/>
        </w:rPr>
        <w:t>Wyatt, Tim</w:t>
      </w:r>
      <w:r w:rsidR="004F5F70" w:rsidRPr="004F5F70">
        <w:rPr>
          <w:rFonts w:ascii="Times New Roman" w:hAnsi="Times New Roman"/>
          <w:sz w:val="24"/>
        </w:rPr>
        <w:t xml:space="preserve">. 2015. “Iranian Vice-President Attacks Hardliners over Volleyball Ban for Female Fans.” </w:t>
      </w:r>
      <w:r w:rsidR="004F5F70" w:rsidRPr="004F5F70">
        <w:rPr>
          <w:rFonts w:ascii="Times New Roman" w:hAnsi="Times New Roman"/>
          <w:i/>
          <w:iCs/>
          <w:sz w:val="24"/>
        </w:rPr>
        <w:t>The Guardian</w:t>
      </w:r>
      <w:r w:rsidR="004F5F70" w:rsidRPr="004F5F70">
        <w:rPr>
          <w:rFonts w:ascii="Times New Roman" w:hAnsi="Times New Roman"/>
          <w:sz w:val="24"/>
        </w:rPr>
        <w:t>, June 20, sec. World news. https://www.theguardian.com/world/2015/jun/20/iran-vice-president-attacks-hardliners-over-volleyball-ban-for-female-fans.</w:t>
      </w:r>
    </w:p>
    <w:p w14:paraId="76C4EEA5" w14:textId="77777777" w:rsidR="004F5F70" w:rsidRPr="004F5F70" w:rsidRDefault="004F5F70" w:rsidP="004F5F70">
      <w:pPr>
        <w:spacing w:before="100" w:beforeAutospacing="1" w:after="100" w:afterAutospacing="1" w:line="360" w:lineRule="auto"/>
        <w:rPr>
          <w:rFonts w:ascii="Times New Roman" w:hAnsi="Times New Roman"/>
          <w:sz w:val="24"/>
          <w:szCs w:val="24"/>
        </w:rPr>
      </w:pPr>
    </w:p>
    <w:p w14:paraId="7C043709" w14:textId="77777777" w:rsidR="004F5F70" w:rsidRPr="004F5F70" w:rsidRDefault="004F5F70" w:rsidP="004F5F70">
      <w:pPr>
        <w:spacing w:before="100" w:beforeAutospacing="1" w:after="100" w:afterAutospacing="1" w:line="360" w:lineRule="auto"/>
        <w:rPr>
          <w:rFonts w:ascii="Times New Roman" w:hAnsi="Times New Roman"/>
          <w:sz w:val="24"/>
        </w:rPr>
      </w:pPr>
    </w:p>
    <w:p w14:paraId="48C0414A" w14:textId="77777777" w:rsidR="00A055BE" w:rsidRPr="00A055BE" w:rsidRDefault="00A055BE" w:rsidP="006F0D33">
      <w:pPr>
        <w:spacing w:before="100" w:beforeAutospacing="1" w:after="100" w:afterAutospacing="1" w:line="360" w:lineRule="auto"/>
        <w:rPr>
          <w:rFonts w:ascii="Times New Roman" w:hAnsi="Times New Roman"/>
          <w:b/>
          <w:sz w:val="24"/>
          <w:szCs w:val="24"/>
        </w:rPr>
      </w:pPr>
    </w:p>
    <w:sectPr w:rsidR="00A055BE" w:rsidRPr="00A055BE" w:rsidSect="009532DF">
      <w:headerReference w:type="default" r:id="rId7"/>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1430BE" w16cid:durableId="1E4797B0"/>
  <w16cid:commentId w16cid:paraId="719E9FF1" w16cid:durableId="1E47994E"/>
  <w16cid:commentId w16cid:paraId="6D6AE638" w16cid:durableId="1E479A16"/>
  <w16cid:commentId w16cid:paraId="390EF458" w16cid:durableId="1E479A3A"/>
  <w16cid:commentId w16cid:paraId="4D1B83FD" w16cid:durableId="1E47A64B"/>
  <w16cid:commentId w16cid:paraId="7DA9CDE1" w16cid:durableId="1E47A4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F8F69" w14:textId="77777777" w:rsidR="002F63D3" w:rsidRDefault="002F63D3" w:rsidP="00803445">
      <w:pPr>
        <w:spacing w:after="0" w:line="240" w:lineRule="auto"/>
      </w:pPr>
      <w:r>
        <w:separator/>
      </w:r>
    </w:p>
  </w:endnote>
  <w:endnote w:type="continuationSeparator" w:id="0">
    <w:p w14:paraId="345E7882" w14:textId="77777777" w:rsidR="002F63D3" w:rsidRDefault="002F63D3" w:rsidP="00803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5CDB6" w14:textId="77777777" w:rsidR="002F63D3" w:rsidRDefault="002F63D3" w:rsidP="00803445">
      <w:pPr>
        <w:spacing w:after="0" w:line="240" w:lineRule="auto"/>
      </w:pPr>
      <w:r>
        <w:separator/>
      </w:r>
    </w:p>
  </w:footnote>
  <w:footnote w:type="continuationSeparator" w:id="0">
    <w:p w14:paraId="3D9D8CE4" w14:textId="77777777" w:rsidR="002F63D3" w:rsidRDefault="002F63D3" w:rsidP="00803445">
      <w:pPr>
        <w:spacing w:after="0" w:line="240" w:lineRule="auto"/>
      </w:pPr>
      <w:r>
        <w:continuationSeparator/>
      </w:r>
    </w:p>
  </w:footnote>
  <w:footnote w:id="1">
    <w:p w14:paraId="34CC7E35" w14:textId="77777777" w:rsidR="00134A30" w:rsidRPr="00771D5D" w:rsidRDefault="00134A30" w:rsidP="001C19DC">
      <w:pPr>
        <w:pStyle w:val="FootnoteText"/>
        <w:rPr>
          <w:sz w:val="22"/>
        </w:rPr>
      </w:pPr>
      <w:r w:rsidRPr="00771D5D">
        <w:rPr>
          <w:rStyle w:val="FootnoteReference"/>
          <w:sz w:val="22"/>
        </w:rPr>
        <w:footnoteRef/>
      </w:r>
      <w:r w:rsidRPr="00771D5D">
        <w:rPr>
          <w:sz w:val="22"/>
        </w:rPr>
        <w:t xml:space="preserve"> The original model used case studies from Kenya, Uganda, South Africa, Tunisia, Morocco, Indonesia, the Philippines, Chile, Guatemala, and Eastern Europe.</w:t>
      </w:r>
    </w:p>
  </w:footnote>
  <w:footnote w:id="2">
    <w:p w14:paraId="24128362" w14:textId="77777777" w:rsidR="00134A30" w:rsidRDefault="00134A30">
      <w:pPr>
        <w:pStyle w:val="FootnoteText"/>
      </w:pPr>
      <w:r>
        <w:rPr>
          <w:rStyle w:val="FootnoteReference"/>
        </w:rPr>
        <w:footnoteRef/>
      </w:r>
      <w:r>
        <w:t xml:space="preserve"> </w:t>
      </w:r>
      <w:r w:rsidRPr="00390A15">
        <w:rPr>
          <w:sz w:val="22"/>
        </w:rPr>
        <w:t>Transnational advocacy networks are defined generally as groups working across state borders on a given issue, from a place of shared values and discourse, and made up of non-state actors</w:t>
      </w:r>
      <w:r>
        <w:rPr>
          <w:sz w:val="22"/>
        </w:rPr>
        <w:t xml:space="preserve">.  See, e.g., Keck and Sikkink (1998) and Kiel (2011).  </w:t>
      </w:r>
    </w:p>
  </w:footnote>
  <w:footnote w:id="3">
    <w:p w14:paraId="75470F0E" w14:textId="77777777" w:rsidR="00134A30" w:rsidRDefault="00134A30">
      <w:pPr>
        <w:pStyle w:val="FootnoteText"/>
      </w:pPr>
      <w:r>
        <w:rPr>
          <w:rStyle w:val="FootnoteReference"/>
        </w:rPr>
        <w:footnoteRef/>
      </w:r>
      <w:r>
        <w:t xml:space="preserve"> </w:t>
      </w:r>
      <w:r w:rsidRPr="002B40F2">
        <w:rPr>
          <w:sz w:val="22"/>
        </w:rPr>
        <w:t>As a party to these Conventions, Iran is required to submit periodic periods on the implementation of the rights contained in the Conventions.  Those reports are reviewed by the Committee of experts and a dialogue follows between the Committee and the State.  The process culminates in a series of recommendations which form the basis of discussions for the next round of periodic reporting.  93 of these UN reports were reviewed in this research to understand how Iran is or isn’t moving towards international rule consistent behaviour relating to the stoning of women.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0DD05" w14:textId="6597F909" w:rsidR="009D2FF5" w:rsidRPr="009D2FF5" w:rsidRDefault="009D2FF5" w:rsidP="009D2FF5">
    <w:pPr>
      <w:pStyle w:val="Header"/>
      <w:rPr>
        <w:sz w:val="18"/>
        <w:szCs w:val="18"/>
      </w:rPr>
    </w:pPr>
    <w:r w:rsidRPr="009D2FF5">
      <w:rPr>
        <w:sz w:val="18"/>
        <w:szCs w:val="18"/>
      </w:rPr>
      <w:t xml:space="preserve">This is an Accepted Manuscript of an article published by Taylor &amp; Francis in International Review of Law, Computers and Technology on 22 May 2018, available online: </w:t>
    </w:r>
    <w:hyperlink r:id="rId1" w:history="1">
      <w:r w:rsidRPr="009D2FF5">
        <w:rPr>
          <w:rStyle w:val="Hyperlink"/>
          <w:sz w:val="18"/>
          <w:szCs w:val="18"/>
        </w:rPr>
        <w:t>https://www.tandfonline.com/doi/full/10.1080/13600869.2018.1475905</w:t>
      </w:r>
    </w:hyperlink>
    <w:r w:rsidRPr="009D2FF5">
      <w:rPr>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3NDM3MjaxNLAwNDJR0lEKTi0uzszPAykwrAUAxmtsGCwAAAA="/>
  </w:docVars>
  <w:rsids>
    <w:rsidRoot w:val="006B2C21"/>
    <w:rsid w:val="000007AE"/>
    <w:rsid w:val="00002CC5"/>
    <w:rsid w:val="00003161"/>
    <w:rsid w:val="00010FA8"/>
    <w:rsid w:val="000128D5"/>
    <w:rsid w:val="00014B9C"/>
    <w:rsid w:val="0002090C"/>
    <w:rsid w:val="000213C2"/>
    <w:rsid w:val="00032758"/>
    <w:rsid w:val="000328E6"/>
    <w:rsid w:val="0003300E"/>
    <w:rsid w:val="00034209"/>
    <w:rsid w:val="0003478A"/>
    <w:rsid w:val="00035260"/>
    <w:rsid w:val="00035609"/>
    <w:rsid w:val="00037CCD"/>
    <w:rsid w:val="00041CAE"/>
    <w:rsid w:val="000438CD"/>
    <w:rsid w:val="00047AE9"/>
    <w:rsid w:val="00053AAE"/>
    <w:rsid w:val="00053ABF"/>
    <w:rsid w:val="00062A25"/>
    <w:rsid w:val="000678F8"/>
    <w:rsid w:val="000704A5"/>
    <w:rsid w:val="000705E9"/>
    <w:rsid w:val="00071DE7"/>
    <w:rsid w:val="00073D7B"/>
    <w:rsid w:val="00083C19"/>
    <w:rsid w:val="00087F0D"/>
    <w:rsid w:val="00090B30"/>
    <w:rsid w:val="00091D6B"/>
    <w:rsid w:val="000969DD"/>
    <w:rsid w:val="000A5837"/>
    <w:rsid w:val="000B42E1"/>
    <w:rsid w:val="000C0F9C"/>
    <w:rsid w:val="000C744F"/>
    <w:rsid w:val="000C79E1"/>
    <w:rsid w:val="000D5D4B"/>
    <w:rsid w:val="000D76A0"/>
    <w:rsid w:val="000E0665"/>
    <w:rsid w:val="000E35DC"/>
    <w:rsid w:val="000F1B03"/>
    <w:rsid w:val="00100B87"/>
    <w:rsid w:val="00102C76"/>
    <w:rsid w:val="001116B8"/>
    <w:rsid w:val="001150EF"/>
    <w:rsid w:val="001233DB"/>
    <w:rsid w:val="001240DA"/>
    <w:rsid w:val="001255B8"/>
    <w:rsid w:val="001278F2"/>
    <w:rsid w:val="0013014F"/>
    <w:rsid w:val="0013381F"/>
    <w:rsid w:val="00134A30"/>
    <w:rsid w:val="00135E85"/>
    <w:rsid w:val="00137525"/>
    <w:rsid w:val="0014084E"/>
    <w:rsid w:val="0014491A"/>
    <w:rsid w:val="00145BD1"/>
    <w:rsid w:val="0015084E"/>
    <w:rsid w:val="00152E41"/>
    <w:rsid w:val="00153D04"/>
    <w:rsid w:val="001653AB"/>
    <w:rsid w:val="00165877"/>
    <w:rsid w:val="00165F89"/>
    <w:rsid w:val="00170110"/>
    <w:rsid w:val="00177056"/>
    <w:rsid w:val="001822F8"/>
    <w:rsid w:val="00190736"/>
    <w:rsid w:val="001918D9"/>
    <w:rsid w:val="00191F67"/>
    <w:rsid w:val="001962F0"/>
    <w:rsid w:val="00197FDE"/>
    <w:rsid w:val="001A060E"/>
    <w:rsid w:val="001A24F9"/>
    <w:rsid w:val="001A4EA7"/>
    <w:rsid w:val="001A7046"/>
    <w:rsid w:val="001B01A8"/>
    <w:rsid w:val="001B1C90"/>
    <w:rsid w:val="001B225A"/>
    <w:rsid w:val="001C19DC"/>
    <w:rsid w:val="001C37E5"/>
    <w:rsid w:val="001C5567"/>
    <w:rsid w:val="001D04AE"/>
    <w:rsid w:val="001D5A0B"/>
    <w:rsid w:val="001E2370"/>
    <w:rsid w:val="001E3B5D"/>
    <w:rsid w:val="001E54BB"/>
    <w:rsid w:val="001E659F"/>
    <w:rsid w:val="001F1947"/>
    <w:rsid w:val="001F1CCD"/>
    <w:rsid w:val="001F3F86"/>
    <w:rsid w:val="001F3F96"/>
    <w:rsid w:val="001F598F"/>
    <w:rsid w:val="00202469"/>
    <w:rsid w:val="0021181F"/>
    <w:rsid w:val="0021307B"/>
    <w:rsid w:val="00213277"/>
    <w:rsid w:val="00214C56"/>
    <w:rsid w:val="002278A5"/>
    <w:rsid w:val="00235E6B"/>
    <w:rsid w:val="00236B2F"/>
    <w:rsid w:val="002415A5"/>
    <w:rsid w:val="00243014"/>
    <w:rsid w:val="0024504D"/>
    <w:rsid w:val="00245319"/>
    <w:rsid w:val="00253F0D"/>
    <w:rsid w:val="00262EDF"/>
    <w:rsid w:val="00264818"/>
    <w:rsid w:val="00265C4E"/>
    <w:rsid w:val="00267BD1"/>
    <w:rsid w:val="002709EE"/>
    <w:rsid w:val="0027150E"/>
    <w:rsid w:val="0027197A"/>
    <w:rsid w:val="00276FF1"/>
    <w:rsid w:val="00283B9F"/>
    <w:rsid w:val="00284E07"/>
    <w:rsid w:val="00294708"/>
    <w:rsid w:val="002A2F7D"/>
    <w:rsid w:val="002A6086"/>
    <w:rsid w:val="002A6549"/>
    <w:rsid w:val="002B0BB3"/>
    <w:rsid w:val="002B1D13"/>
    <w:rsid w:val="002B2377"/>
    <w:rsid w:val="002B336F"/>
    <w:rsid w:val="002B35BF"/>
    <w:rsid w:val="002B40F2"/>
    <w:rsid w:val="002B440C"/>
    <w:rsid w:val="002B4D81"/>
    <w:rsid w:val="002B6DDE"/>
    <w:rsid w:val="002B7759"/>
    <w:rsid w:val="002B7E59"/>
    <w:rsid w:val="002C1B71"/>
    <w:rsid w:val="002C1EEF"/>
    <w:rsid w:val="002C2687"/>
    <w:rsid w:val="002C58ED"/>
    <w:rsid w:val="002C684B"/>
    <w:rsid w:val="002D00F9"/>
    <w:rsid w:val="002D29FC"/>
    <w:rsid w:val="002D2B94"/>
    <w:rsid w:val="002E16C6"/>
    <w:rsid w:val="002E76F6"/>
    <w:rsid w:val="002F3A64"/>
    <w:rsid w:val="002F537D"/>
    <w:rsid w:val="002F5D2C"/>
    <w:rsid w:val="002F63D3"/>
    <w:rsid w:val="00310839"/>
    <w:rsid w:val="00313C68"/>
    <w:rsid w:val="00314975"/>
    <w:rsid w:val="003172E1"/>
    <w:rsid w:val="003178EC"/>
    <w:rsid w:val="0032154E"/>
    <w:rsid w:val="00323796"/>
    <w:rsid w:val="00325AA4"/>
    <w:rsid w:val="00326A2A"/>
    <w:rsid w:val="0033109E"/>
    <w:rsid w:val="00334CA4"/>
    <w:rsid w:val="00336FBA"/>
    <w:rsid w:val="003428F7"/>
    <w:rsid w:val="0035029D"/>
    <w:rsid w:val="0035123F"/>
    <w:rsid w:val="003523B3"/>
    <w:rsid w:val="00355431"/>
    <w:rsid w:val="00362657"/>
    <w:rsid w:val="00362ECF"/>
    <w:rsid w:val="003661E8"/>
    <w:rsid w:val="00370119"/>
    <w:rsid w:val="00373781"/>
    <w:rsid w:val="0037515B"/>
    <w:rsid w:val="00376E47"/>
    <w:rsid w:val="00377C00"/>
    <w:rsid w:val="00381AFF"/>
    <w:rsid w:val="00390A15"/>
    <w:rsid w:val="003969BD"/>
    <w:rsid w:val="003A566A"/>
    <w:rsid w:val="003B1853"/>
    <w:rsid w:val="003B384C"/>
    <w:rsid w:val="003B584A"/>
    <w:rsid w:val="003B736B"/>
    <w:rsid w:val="003C0472"/>
    <w:rsid w:val="003C31F5"/>
    <w:rsid w:val="003C715F"/>
    <w:rsid w:val="003C7612"/>
    <w:rsid w:val="003C77EB"/>
    <w:rsid w:val="003D2BD5"/>
    <w:rsid w:val="003D45C9"/>
    <w:rsid w:val="003E25B0"/>
    <w:rsid w:val="003E62D4"/>
    <w:rsid w:val="003E7787"/>
    <w:rsid w:val="003F6A90"/>
    <w:rsid w:val="003F7BBC"/>
    <w:rsid w:val="0040291E"/>
    <w:rsid w:val="00406DC7"/>
    <w:rsid w:val="00411855"/>
    <w:rsid w:val="00415A18"/>
    <w:rsid w:val="004207F8"/>
    <w:rsid w:val="004232DD"/>
    <w:rsid w:val="0042677D"/>
    <w:rsid w:val="0043246C"/>
    <w:rsid w:val="00432C78"/>
    <w:rsid w:val="00435ECA"/>
    <w:rsid w:val="0043626A"/>
    <w:rsid w:val="00437809"/>
    <w:rsid w:val="00441992"/>
    <w:rsid w:val="00443919"/>
    <w:rsid w:val="0044430D"/>
    <w:rsid w:val="00454F41"/>
    <w:rsid w:val="00456846"/>
    <w:rsid w:val="00475640"/>
    <w:rsid w:val="004759E7"/>
    <w:rsid w:val="00492308"/>
    <w:rsid w:val="00492639"/>
    <w:rsid w:val="004931DB"/>
    <w:rsid w:val="00494CEF"/>
    <w:rsid w:val="00495572"/>
    <w:rsid w:val="004955A4"/>
    <w:rsid w:val="004969DC"/>
    <w:rsid w:val="004A5117"/>
    <w:rsid w:val="004A5879"/>
    <w:rsid w:val="004A7B20"/>
    <w:rsid w:val="004B2D3A"/>
    <w:rsid w:val="004C0373"/>
    <w:rsid w:val="004C062F"/>
    <w:rsid w:val="004C1168"/>
    <w:rsid w:val="004C3A5A"/>
    <w:rsid w:val="004D1A62"/>
    <w:rsid w:val="004D3E99"/>
    <w:rsid w:val="004D4B67"/>
    <w:rsid w:val="004E00B4"/>
    <w:rsid w:val="004E22D9"/>
    <w:rsid w:val="004E2B39"/>
    <w:rsid w:val="004F0E1A"/>
    <w:rsid w:val="004F5F70"/>
    <w:rsid w:val="00500809"/>
    <w:rsid w:val="0050588B"/>
    <w:rsid w:val="00507AB8"/>
    <w:rsid w:val="00511437"/>
    <w:rsid w:val="005230FA"/>
    <w:rsid w:val="005257A7"/>
    <w:rsid w:val="00526DFC"/>
    <w:rsid w:val="0053273D"/>
    <w:rsid w:val="00533EAE"/>
    <w:rsid w:val="005368B5"/>
    <w:rsid w:val="00542CF5"/>
    <w:rsid w:val="00545A75"/>
    <w:rsid w:val="00562EEA"/>
    <w:rsid w:val="00563509"/>
    <w:rsid w:val="0056603F"/>
    <w:rsid w:val="005674D3"/>
    <w:rsid w:val="0057311D"/>
    <w:rsid w:val="005740C7"/>
    <w:rsid w:val="00574E6F"/>
    <w:rsid w:val="0057563E"/>
    <w:rsid w:val="00575DE3"/>
    <w:rsid w:val="00581C4D"/>
    <w:rsid w:val="00582A1E"/>
    <w:rsid w:val="00582D9C"/>
    <w:rsid w:val="00585574"/>
    <w:rsid w:val="00586407"/>
    <w:rsid w:val="00591755"/>
    <w:rsid w:val="005951CE"/>
    <w:rsid w:val="005A55EF"/>
    <w:rsid w:val="005A7A76"/>
    <w:rsid w:val="005B1A9E"/>
    <w:rsid w:val="005B2C28"/>
    <w:rsid w:val="005C12D0"/>
    <w:rsid w:val="005C4F52"/>
    <w:rsid w:val="005C4FB0"/>
    <w:rsid w:val="005D208F"/>
    <w:rsid w:val="005D45E9"/>
    <w:rsid w:val="005D75D8"/>
    <w:rsid w:val="005D7604"/>
    <w:rsid w:val="005E30CC"/>
    <w:rsid w:val="006032EB"/>
    <w:rsid w:val="00604052"/>
    <w:rsid w:val="0060410F"/>
    <w:rsid w:val="006077AA"/>
    <w:rsid w:val="0062365C"/>
    <w:rsid w:val="00631D83"/>
    <w:rsid w:val="00635AA7"/>
    <w:rsid w:val="00637A20"/>
    <w:rsid w:val="00640413"/>
    <w:rsid w:val="00640E07"/>
    <w:rsid w:val="00640F91"/>
    <w:rsid w:val="00644FCC"/>
    <w:rsid w:val="00645924"/>
    <w:rsid w:val="00652A75"/>
    <w:rsid w:val="00660586"/>
    <w:rsid w:val="0066170D"/>
    <w:rsid w:val="00666948"/>
    <w:rsid w:val="00670939"/>
    <w:rsid w:val="00682182"/>
    <w:rsid w:val="00686ADB"/>
    <w:rsid w:val="006934C5"/>
    <w:rsid w:val="006960C5"/>
    <w:rsid w:val="006961D0"/>
    <w:rsid w:val="006A0545"/>
    <w:rsid w:val="006A1641"/>
    <w:rsid w:val="006A60CD"/>
    <w:rsid w:val="006B064E"/>
    <w:rsid w:val="006B0E09"/>
    <w:rsid w:val="006B24E3"/>
    <w:rsid w:val="006B2C21"/>
    <w:rsid w:val="006B3C1C"/>
    <w:rsid w:val="006B51D5"/>
    <w:rsid w:val="006B647E"/>
    <w:rsid w:val="006B6B71"/>
    <w:rsid w:val="006C6CDC"/>
    <w:rsid w:val="006D085D"/>
    <w:rsid w:val="006D3CFD"/>
    <w:rsid w:val="006D4783"/>
    <w:rsid w:val="006D629B"/>
    <w:rsid w:val="006D7BDE"/>
    <w:rsid w:val="006E1BCF"/>
    <w:rsid w:val="006F00F3"/>
    <w:rsid w:val="006F0D33"/>
    <w:rsid w:val="006F5C5C"/>
    <w:rsid w:val="00710A27"/>
    <w:rsid w:val="00712476"/>
    <w:rsid w:val="00720635"/>
    <w:rsid w:val="007223A3"/>
    <w:rsid w:val="00723762"/>
    <w:rsid w:val="007376B1"/>
    <w:rsid w:val="00742430"/>
    <w:rsid w:val="0074436D"/>
    <w:rsid w:val="00747479"/>
    <w:rsid w:val="007545A3"/>
    <w:rsid w:val="007564E1"/>
    <w:rsid w:val="00757913"/>
    <w:rsid w:val="00761E44"/>
    <w:rsid w:val="0076434A"/>
    <w:rsid w:val="00764589"/>
    <w:rsid w:val="00765CE0"/>
    <w:rsid w:val="00771D5D"/>
    <w:rsid w:val="00773BE2"/>
    <w:rsid w:val="00773D6E"/>
    <w:rsid w:val="00775119"/>
    <w:rsid w:val="00775E73"/>
    <w:rsid w:val="00782DBD"/>
    <w:rsid w:val="007853D5"/>
    <w:rsid w:val="00787761"/>
    <w:rsid w:val="0079363A"/>
    <w:rsid w:val="007A0DA7"/>
    <w:rsid w:val="007A3E01"/>
    <w:rsid w:val="007B0A63"/>
    <w:rsid w:val="007B579E"/>
    <w:rsid w:val="007B7B6F"/>
    <w:rsid w:val="007C0D9B"/>
    <w:rsid w:val="007C7E8C"/>
    <w:rsid w:val="007D2A29"/>
    <w:rsid w:val="007E3A3D"/>
    <w:rsid w:val="007E7D74"/>
    <w:rsid w:val="007F065E"/>
    <w:rsid w:val="007F0742"/>
    <w:rsid w:val="007F5897"/>
    <w:rsid w:val="007F5F5B"/>
    <w:rsid w:val="00800901"/>
    <w:rsid w:val="00800F22"/>
    <w:rsid w:val="00802415"/>
    <w:rsid w:val="00803445"/>
    <w:rsid w:val="008064CF"/>
    <w:rsid w:val="00806BEA"/>
    <w:rsid w:val="008160D6"/>
    <w:rsid w:val="00816DDA"/>
    <w:rsid w:val="00821F61"/>
    <w:rsid w:val="00826A87"/>
    <w:rsid w:val="00830EA2"/>
    <w:rsid w:val="00833761"/>
    <w:rsid w:val="008359B7"/>
    <w:rsid w:val="00837773"/>
    <w:rsid w:val="00844939"/>
    <w:rsid w:val="00847743"/>
    <w:rsid w:val="008477C9"/>
    <w:rsid w:val="00850239"/>
    <w:rsid w:val="008542CD"/>
    <w:rsid w:val="00855A8F"/>
    <w:rsid w:val="00861588"/>
    <w:rsid w:val="00862456"/>
    <w:rsid w:val="00866342"/>
    <w:rsid w:val="00873991"/>
    <w:rsid w:val="008777A8"/>
    <w:rsid w:val="0088164F"/>
    <w:rsid w:val="008862A6"/>
    <w:rsid w:val="00887F01"/>
    <w:rsid w:val="00890F56"/>
    <w:rsid w:val="00891F38"/>
    <w:rsid w:val="008927AB"/>
    <w:rsid w:val="00894864"/>
    <w:rsid w:val="00895574"/>
    <w:rsid w:val="00895B6A"/>
    <w:rsid w:val="00895EDF"/>
    <w:rsid w:val="008A1390"/>
    <w:rsid w:val="008A3D97"/>
    <w:rsid w:val="008A5170"/>
    <w:rsid w:val="008A6074"/>
    <w:rsid w:val="008B3450"/>
    <w:rsid w:val="008C02D8"/>
    <w:rsid w:val="008C102C"/>
    <w:rsid w:val="008C6482"/>
    <w:rsid w:val="008D227D"/>
    <w:rsid w:val="008D2D61"/>
    <w:rsid w:val="008D5A1F"/>
    <w:rsid w:val="008D5C5C"/>
    <w:rsid w:val="008E0201"/>
    <w:rsid w:val="008F0378"/>
    <w:rsid w:val="008F2F53"/>
    <w:rsid w:val="00911262"/>
    <w:rsid w:val="00912032"/>
    <w:rsid w:val="009136A0"/>
    <w:rsid w:val="0091496C"/>
    <w:rsid w:val="00915ECB"/>
    <w:rsid w:val="00930512"/>
    <w:rsid w:val="0094125B"/>
    <w:rsid w:val="009427E0"/>
    <w:rsid w:val="00943DB4"/>
    <w:rsid w:val="00944695"/>
    <w:rsid w:val="00947704"/>
    <w:rsid w:val="00947FA5"/>
    <w:rsid w:val="00953279"/>
    <w:rsid w:val="009532DF"/>
    <w:rsid w:val="00957BCE"/>
    <w:rsid w:val="00961555"/>
    <w:rsid w:val="0096412A"/>
    <w:rsid w:val="00964DBC"/>
    <w:rsid w:val="0096727B"/>
    <w:rsid w:val="0097083A"/>
    <w:rsid w:val="00971D81"/>
    <w:rsid w:val="009738C8"/>
    <w:rsid w:val="00973FC0"/>
    <w:rsid w:val="009854A6"/>
    <w:rsid w:val="009907B7"/>
    <w:rsid w:val="00991B42"/>
    <w:rsid w:val="00991F2C"/>
    <w:rsid w:val="009A0A35"/>
    <w:rsid w:val="009B0478"/>
    <w:rsid w:val="009B060B"/>
    <w:rsid w:val="009B2996"/>
    <w:rsid w:val="009B5730"/>
    <w:rsid w:val="009B7122"/>
    <w:rsid w:val="009C0870"/>
    <w:rsid w:val="009C388E"/>
    <w:rsid w:val="009C4FEC"/>
    <w:rsid w:val="009C5591"/>
    <w:rsid w:val="009D152F"/>
    <w:rsid w:val="009D2FF5"/>
    <w:rsid w:val="009D514E"/>
    <w:rsid w:val="009D5707"/>
    <w:rsid w:val="009E04B1"/>
    <w:rsid w:val="009E3818"/>
    <w:rsid w:val="009E48A3"/>
    <w:rsid w:val="009E52F2"/>
    <w:rsid w:val="009F1545"/>
    <w:rsid w:val="009F6703"/>
    <w:rsid w:val="00A03359"/>
    <w:rsid w:val="00A055BE"/>
    <w:rsid w:val="00A05B91"/>
    <w:rsid w:val="00A06D49"/>
    <w:rsid w:val="00A07740"/>
    <w:rsid w:val="00A112D1"/>
    <w:rsid w:val="00A124EE"/>
    <w:rsid w:val="00A17CCB"/>
    <w:rsid w:val="00A32264"/>
    <w:rsid w:val="00A40893"/>
    <w:rsid w:val="00A40930"/>
    <w:rsid w:val="00A43597"/>
    <w:rsid w:val="00A4554F"/>
    <w:rsid w:val="00A46F3F"/>
    <w:rsid w:val="00A517B4"/>
    <w:rsid w:val="00A5334B"/>
    <w:rsid w:val="00A6241B"/>
    <w:rsid w:val="00A64DB9"/>
    <w:rsid w:val="00A673E6"/>
    <w:rsid w:val="00A74FFE"/>
    <w:rsid w:val="00A8032E"/>
    <w:rsid w:val="00A817DD"/>
    <w:rsid w:val="00A8605D"/>
    <w:rsid w:val="00A8635E"/>
    <w:rsid w:val="00A90E32"/>
    <w:rsid w:val="00A91333"/>
    <w:rsid w:val="00A93013"/>
    <w:rsid w:val="00AA3129"/>
    <w:rsid w:val="00AA39CF"/>
    <w:rsid w:val="00AA6663"/>
    <w:rsid w:val="00AA6EBD"/>
    <w:rsid w:val="00AB1297"/>
    <w:rsid w:val="00AB3243"/>
    <w:rsid w:val="00AC0397"/>
    <w:rsid w:val="00AC0A3B"/>
    <w:rsid w:val="00AC1424"/>
    <w:rsid w:val="00AC40F3"/>
    <w:rsid w:val="00AD078A"/>
    <w:rsid w:val="00AD0F47"/>
    <w:rsid w:val="00AD43C1"/>
    <w:rsid w:val="00AE2393"/>
    <w:rsid w:val="00AE3306"/>
    <w:rsid w:val="00AE437C"/>
    <w:rsid w:val="00AF132A"/>
    <w:rsid w:val="00AF6D83"/>
    <w:rsid w:val="00B0185C"/>
    <w:rsid w:val="00B01B45"/>
    <w:rsid w:val="00B17708"/>
    <w:rsid w:val="00B22CC9"/>
    <w:rsid w:val="00B257F5"/>
    <w:rsid w:val="00B27508"/>
    <w:rsid w:val="00B27B8E"/>
    <w:rsid w:val="00B31BC0"/>
    <w:rsid w:val="00B33BDE"/>
    <w:rsid w:val="00B34350"/>
    <w:rsid w:val="00B35B8E"/>
    <w:rsid w:val="00B43AD6"/>
    <w:rsid w:val="00B4424B"/>
    <w:rsid w:val="00B47012"/>
    <w:rsid w:val="00B528C1"/>
    <w:rsid w:val="00B54321"/>
    <w:rsid w:val="00B60D37"/>
    <w:rsid w:val="00B65549"/>
    <w:rsid w:val="00B658CE"/>
    <w:rsid w:val="00B66CDC"/>
    <w:rsid w:val="00B67CBD"/>
    <w:rsid w:val="00B72853"/>
    <w:rsid w:val="00B729D7"/>
    <w:rsid w:val="00B73087"/>
    <w:rsid w:val="00B816B8"/>
    <w:rsid w:val="00B86D32"/>
    <w:rsid w:val="00B9028C"/>
    <w:rsid w:val="00B95229"/>
    <w:rsid w:val="00B97021"/>
    <w:rsid w:val="00B97FBF"/>
    <w:rsid w:val="00BB1F8A"/>
    <w:rsid w:val="00BB2538"/>
    <w:rsid w:val="00BB2689"/>
    <w:rsid w:val="00BB6912"/>
    <w:rsid w:val="00BC7A5A"/>
    <w:rsid w:val="00BD2134"/>
    <w:rsid w:val="00BD5EEE"/>
    <w:rsid w:val="00BE0F61"/>
    <w:rsid w:val="00BE496C"/>
    <w:rsid w:val="00BE625D"/>
    <w:rsid w:val="00BF1E03"/>
    <w:rsid w:val="00BF375D"/>
    <w:rsid w:val="00BF5482"/>
    <w:rsid w:val="00C00303"/>
    <w:rsid w:val="00C00FC1"/>
    <w:rsid w:val="00C01600"/>
    <w:rsid w:val="00C047A7"/>
    <w:rsid w:val="00C06248"/>
    <w:rsid w:val="00C0644F"/>
    <w:rsid w:val="00C06582"/>
    <w:rsid w:val="00C13060"/>
    <w:rsid w:val="00C20F1F"/>
    <w:rsid w:val="00C2135E"/>
    <w:rsid w:val="00C24A99"/>
    <w:rsid w:val="00C25238"/>
    <w:rsid w:val="00C3018F"/>
    <w:rsid w:val="00C32A2F"/>
    <w:rsid w:val="00C3470C"/>
    <w:rsid w:val="00C41C66"/>
    <w:rsid w:val="00C44F69"/>
    <w:rsid w:val="00C4543B"/>
    <w:rsid w:val="00C503E1"/>
    <w:rsid w:val="00C55688"/>
    <w:rsid w:val="00C55AA9"/>
    <w:rsid w:val="00C653CD"/>
    <w:rsid w:val="00C66A08"/>
    <w:rsid w:val="00C70CF5"/>
    <w:rsid w:val="00C71B47"/>
    <w:rsid w:val="00C74D66"/>
    <w:rsid w:val="00C75106"/>
    <w:rsid w:val="00C755B4"/>
    <w:rsid w:val="00C76030"/>
    <w:rsid w:val="00C81001"/>
    <w:rsid w:val="00C8277A"/>
    <w:rsid w:val="00C8363C"/>
    <w:rsid w:val="00C8565E"/>
    <w:rsid w:val="00C87F1A"/>
    <w:rsid w:val="00C929F2"/>
    <w:rsid w:val="00C951CD"/>
    <w:rsid w:val="00C95D16"/>
    <w:rsid w:val="00CA16D7"/>
    <w:rsid w:val="00CA1968"/>
    <w:rsid w:val="00CB04A5"/>
    <w:rsid w:val="00CB13C3"/>
    <w:rsid w:val="00CB6602"/>
    <w:rsid w:val="00CB7F4A"/>
    <w:rsid w:val="00CD31D7"/>
    <w:rsid w:val="00CE19EF"/>
    <w:rsid w:val="00CE2451"/>
    <w:rsid w:val="00CE2FF9"/>
    <w:rsid w:val="00CE33B8"/>
    <w:rsid w:val="00CE6418"/>
    <w:rsid w:val="00CE693B"/>
    <w:rsid w:val="00CF0502"/>
    <w:rsid w:val="00CF14D4"/>
    <w:rsid w:val="00CF288C"/>
    <w:rsid w:val="00CF5792"/>
    <w:rsid w:val="00CF5F57"/>
    <w:rsid w:val="00CF7802"/>
    <w:rsid w:val="00D004FA"/>
    <w:rsid w:val="00D049DE"/>
    <w:rsid w:val="00D067F4"/>
    <w:rsid w:val="00D0683F"/>
    <w:rsid w:val="00D06CE9"/>
    <w:rsid w:val="00D11641"/>
    <w:rsid w:val="00D17157"/>
    <w:rsid w:val="00D22B03"/>
    <w:rsid w:val="00D3120B"/>
    <w:rsid w:val="00D33E0B"/>
    <w:rsid w:val="00D406E9"/>
    <w:rsid w:val="00D42DCF"/>
    <w:rsid w:val="00D51F52"/>
    <w:rsid w:val="00D6634B"/>
    <w:rsid w:val="00D674E2"/>
    <w:rsid w:val="00D701AE"/>
    <w:rsid w:val="00D70931"/>
    <w:rsid w:val="00D757E1"/>
    <w:rsid w:val="00D75FE8"/>
    <w:rsid w:val="00D767EC"/>
    <w:rsid w:val="00D77AA3"/>
    <w:rsid w:val="00D77BCD"/>
    <w:rsid w:val="00D80590"/>
    <w:rsid w:val="00D81B21"/>
    <w:rsid w:val="00D81D1F"/>
    <w:rsid w:val="00D8286C"/>
    <w:rsid w:val="00D95AD5"/>
    <w:rsid w:val="00DA186B"/>
    <w:rsid w:val="00DA79A6"/>
    <w:rsid w:val="00DB1675"/>
    <w:rsid w:val="00DB652C"/>
    <w:rsid w:val="00DB6569"/>
    <w:rsid w:val="00DD4B82"/>
    <w:rsid w:val="00DF3952"/>
    <w:rsid w:val="00DF622E"/>
    <w:rsid w:val="00E04406"/>
    <w:rsid w:val="00E1172A"/>
    <w:rsid w:val="00E17633"/>
    <w:rsid w:val="00E222CB"/>
    <w:rsid w:val="00E25427"/>
    <w:rsid w:val="00E26761"/>
    <w:rsid w:val="00E3074B"/>
    <w:rsid w:val="00E32E46"/>
    <w:rsid w:val="00E337FC"/>
    <w:rsid w:val="00E36C13"/>
    <w:rsid w:val="00E41D5A"/>
    <w:rsid w:val="00E42D25"/>
    <w:rsid w:val="00E533EB"/>
    <w:rsid w:val="00E537C6"/>
    <w:rsid w:val="00E57FB7"/>
    <w:rsid w:val="00E7182E"/>
    <w:rsid w:val="00E71F80"/>
    <w:rsid w:val="00E74105"/>
    <w:rsid w:val="00E74990"/>
    <w:rsid w:val="00E80DF6"/>
    <w:rsid w:val="00E854B2"/>
    <w:rsid w:val="00E85DB1"/>
    <w:rsid w:val="00E91F17"/>
    <w:rsid w:val="00E942DE"/>
    <w:rsid w:val="00EA31A3"/>
    <w:rsid w:val="00EA7E5B"/>
    <w:rsid w:val="00EB1216"/>
    <w:rsid w:val="00EB1FDE"/>
    <w:rsid w:val="00EB2882"/>
    <w:rsid w:val="00EB2D5A"/>
    <w:rsid w:val="00EB3398"/>
    <w:rsid w:val="00EB382A"/>
    <w:rsid w:val="00EB4923"/>
    <w:rsid w:val="00EB5FDD"/>
    <w:rsid w:val="00EB632D"/>
    <w:rsid w:val="00EC0E5E"/>
    <w:rsid w:val="00EC5269"/>
    <w:rsid w:val="00EC71D2"/>
    <w:rsid w:val="00ED1197"/>
    <w:rsid w:val="00ED18DC"/>
    <w:rsid w:val="00ED2F96"/>
    <w:rsid w:val="00EE28FA"/>
    <w:rsid w:val="00EE35C6"/>
    <w:rsid w:val="00EE5A14"/>
    <w:rsid w:val="00EE777E"/>
    <w:rsid w:val="00EF0701"/>
    <w:rsid w:val="00EF0AB6"/>
    <w:rsid w:val="00EF26AA"/>
    <w:rsid w:val="00EF4FB6"/>
    <w:rsid w:val="00EF698D"/>
    <w:rsid w:val="00F01612"/>
    <w:rsid w:val="00F02782"/>
    <w:rsid w:val="00F029B6"/>
    <w:rsid w:val="00F02F84"/>
    <w:rsid w:val="00F0439A"/>
    <w:rsid w:val="00F07E38"/>
    <w:rsid w:val="00F1423B"/>
    <w:rsid w:val="00F2312A"/>
    <w:rsid w:val="00F24AC2"/>
    <w:rsid w:val="00F31F56"/>
    <w:rsid w:val="00F3378C"/>
    <w:rsid w:val="00F378FB"/>
    <w:rsid w:val="00F37F68"/>
    <w:rsid w:val="00F45C93"/>
    <w:rsid w:val="00F54236"/>
    <w:rsid w:val="00F54EEB"/>
    <w:rsid w:val="00F562EB"/>
    <w:rsid w:val="00F623CB"/>
    <w:rsid w:val="00F64D9B"/>
    <w:rsid w:val="00F763CA"/>
    <w:rsid w:val="00F77D5B"/>
    <w:rsid w:val="00F8670A"/>
    <w:rsid w:val="00F9324B"/>
    <w:rsid w:val="00F94EBD"/>
    <w:rsid w:val="00FA1483"/>
    <w:rsid w:val="00FA5D88"/>
    <w:rsid w:val="00FA707C"/>
    <w:rsid w:val="00FB2D4D"/>
    <w:rsid w:val="00FB33EF"/>
    <w:rsid w:val="00FB6D37"/>
    <w:rsid w:val="00FC1B52"/>
    <w:rsid w:val="00FC428F"/>
    <w:rsid w:val="00FD32E3"/>
    <w:rsid w:val="00FD33D0"/>
    <w:rsid w:val="00FD3583"/>
    <w:rsid w:val="00FD7D11"/>
    <w:rsid w:val="00FE04EE"/>
    <w:rsid w:val="00FE0BF3"/>
    <w:rsid w:val="00FE11F0"/>
    <w:rsid w:val="00FE4AC5"/>
    <w:rsid w:val="00FE52D1"/>
    <w:rsid w:val="00FF1D2E"/>
    <w:rsid w:val="00FF2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3682"/>
  <w15:docId w15:val="{E082433A-FE54-4584-B490-736CB294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445"/>
    <w:rPr>
      <w:rFonts w:ascii="Calibri" w:hAnsi="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344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autoRedefine/>
    <w:uiPriority w:val="99"/>
    <w:rsid w:val="00803445"/>
    <w:pPr>
      <w:spacing w:after="0" w:line="240" w:lineRule="auto"/>
    </w:pPr>
    <w:rPr>
      <w:rFonts w:ascii="Times New Roman" w:eastAsia="Times New Roman" w:hAnsi="Times New Roman"/>
      <w:iCs/>
      <w:sz w:val="24"/>
      <w:szCs w:val="20"/>
      <w:lang w:eastAsia="en-GB"/>
    </w:rPr>
  </w:style>
  <w:style w:type="character" w:customStyle="1" w:styleId="FootnoteTextChar">
    <w:name w:val="Footnote Text Char"/>
    <w:basedOn w:val="DefaultParagraphFont"/>
    <w:link w:val="FootnoteText"/>
    <w:uiPriority w:val="99"/>
    <w:rsid w:val="00803445"/>
    <w:rPr>
      <w:rFonts w:ascii="Times New Roman" w:eastAsia="Times New Roman" w:hAnsi="Times New Roman" w:cs="Times New Roman"/>
      <w:iCs/>
      <w:sz w:val="24"/>
      <w:szCs w:val="20"/>
      <w:lang w:eastAsia="en-GB"/>
    </w:rPr>
  </w:style>
  <w:style w:type="character" w:styleId="FootnoteReference">
    <w:name w:val="footnote reference"/>
    <w:basedOn w:val="DefaultParagraphFont"/>
    <w:uiPriority w:val="99"/>
    <w:rsid w:val="00803445"/>
    <w:rPr>
      <w:vertAlign w:val="superscript"/>
    </w:rPr>
  </w:style>
  <w:style w:type="character" w:styleId="Hyperlink">
    <w:name w:val="Hyperlink"/>
    <w:basedOn w:val="DefaultParagraphFont"/>
    <w:uiPriority w:val="99"/>
    <w:unhideWhenUsed/>
    <w:rsid w:val="00803445"/>
    <w:rPr>
      <w:color w:val="0563C1" w:themeColor="hyperlink"/>
      <w:u w:val="single"/>
    </w:rPr>
  </w:style>
  <w:style w:type="table" w:styleId="TableGrid">
    <w:name w:val="Table Grid"/>
    <w:basedOn w:val="TableNormal"/>
    <w:uiPriority w:val="39"/>
    <w:rsid w:val="00B86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8862A6"/>
    <w:rPr>
      <w:i/>
      <w:iCs/>
    </w:rPr>
  </w:style>
  <w:style w:type="character" w:customStyle="1" w:styleId="reference-accessdate">
    <w:name w:val="reference-accessdate"/>
    <w:basedOn w:val="DefaultParagraphFont"/>
    <w:rsid w:val="008862A6"/>
  </w:style>
  <w:style w:type="character" w:customStyle="1" w:styleId="nowrap">
    <w:name w:val="nowrap"/>
    <w:basedOn w:val="DefaultParagraphFont"/>
    <w:rsid w:val="008862A6"/>
  </w:style>
  <w:style w:type="paragraph" w:styleId="Bibliography">
    <w:name w:val="Bibliography"/>
    <w:basedOn w:val="Normal"/>
    <w:next w:val="Normal"/>
    <w:uiPriority w:val="37"/>
    <w:unhideWhenUsed/>
    <w:rsid w:val="00A055BE"/>
    <w:pPr>
      <w:spacing w:after="0" w:line="240" w:lineRule="auto"/>
      <w:ind w:left="720" w:hanging="720"/>
    </w:pPr>
  </w:style>
  <w:style w:type="character" w:styleId="FollowedHyperlink">
    <w:name w:val="FollowedHyperlink"/>
    <w:basedOn w:val="DefaultParagraphFont"/>
    <w:uiPriority w:val="99"/>
    <w:semiHidden/>
    <w:unhideWhenUsed/>
    <w:rsid w:val="001150EF"/>
    <w:rPr>
      <w:color w:val="954F72" w:themeColor="followedHyperlink"/>
      <w:u w:val="single"/>
    </w:rPr>
  </w:style>
  <w:style w:type="character" w:styleId="CommentReference">
    <w:name w:val="annotation reference"/>
    <w:basedOn w:val="DefaultParagraphFont"/>
    <w:uiPriority w:val="99"/>
    <w:semiHidden/>
    <w:unhideWhenUsed/>
    <w:rsid w:val="003178EC"/>
    <w:rPr>
      <w:sz w:val="16"/>
      <w:szCs w:val="16"/>
    </w:rPr>
  </w:style>
  <w:style w:type="paragraph" w:styleId="CommentText">
    <w:name w:val="annotation text"/>
    <w:basedOn w:val="Normal"/>
    <w:link w:val="CommentTextChar"/>
    <w:uiPriority w:val="99"/>
    <w:semiHidden/>
    <w:unhideWhenUsed/>
    <w:rsid w:val="003178EC"/>
    <w:pPr>
      <w:spacing w:line="240" w:lineRule="auto"/>
    </w:pPr>
    <w:rPr>
      <w:szCs w:val="20"/>
    </w:rPr>
  </w:style>
  <w:style w:type="character" w:customStyle="1" w:styleId="CommentTextChar">
    <w:name w:val="Comment Text Char"/>
    <w:basedOn w:val="DefaultParagraphFont"/>
    <w:link w:val="CommentText"/>
    <w:uiPriority w:val="99"/>
    <w:semiHidden/>
    <w:rsid w:val="003178E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178EC"/>
    <w:rPr>
      <w:b/>
      <w:bCs/>
    </w:rPr>
  </w:style>
  <w:style w:type="character" w:customStyle="1" w:styleId="CommentSubjectChar">
    <w:name w:val="Comment Subject Char"/>
    <w:basedOn w:val="CommentTextChar"/>
    <w:link w:val="CommentSubject"/>
    <w:uiPriority w:val="99"/>
    <w:semiHidden/>
    <w:rsid w:val="003178EC"/>
    <w:rPr>
      <w:rFonts w:ascii="Calibri" w:hAnsi="Calibri" w:cs="Times New Roman"/>
      <w:b/>
      <w:bCs/>
      <w:sz w:val="20"/>
      <w:szCs w:val="20"/>
    </w:rPr>
  </w:style>
  <w:style w:type="paragraph" w:styleId="BalloonText">
    <w:name w:val="Balloon Text"/>
    <w:basedOn w:val="Normal"/>
    <w:link w:val="BalloonTextChar"/>
    <w:uiPriority w:val="99"/>
    <w:semiHidden/>
    <w:unhideWhenUsed/>
    <w:rsid w:val="00317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EC"/>
    <w:rPr>
      <w:rFonts w:ascii="Segoe UI" w:hAnsi="Segoe UI" w:cs="Segoe UI"/>
      <w:sz w:val="18"/>
      <w:szCs w:val="18"/>
    </w:rPr>
  </w:style>
  <w:style w:type="paragraph" w:styleId="Header">
    <w:name w:val="header"/>
    <w:basedOn w:val="Normal"/>
    <w:link w:val="HeaderChar"/>
    <w:uiPriority w:val="99"/>
    <w:unhideWhenUsed/>
    <w:rsid w:val="009D2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FF5"/>
    <w:rPr>
      <w:rFonts w:ascii="Calibri" w:hAnsi="Calibri" w:cs="Times New Roman"/>
      <w:sz w:val="20"/>
    </w:rPr>
  </w:style>
  <w:style w:type="paragraph" w:styleId="Footer">
    <w:name w:val="footer"/>
    <w:basedOn w:val="Normal"/>
    <w:link w:val="FooterChar"/>
    <w:uiPriority w:val="99"/>
    <w:unhideWhenUsed/>
    <w:rsid w:val="009D2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FF5"/>
    <w:rPr>
      <w:rFonts w:ascii="Calibri" w:hAnsi="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tandfonline.com/doi/full/10.1080/13600869.2018.1475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B2FBF-EA31-4416-9943-EF1E2124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4CA39DD8</Template>
  <TotalTime>16</TotalTime>
  <Pages>34</Pages>
  <Words>12744</Words>
  <Characters>72641</Characters>
  <Application>Microsoft Office Word</Application>
  <DocSecurity>0</DocSecurity>
  <Lines>605</Lines>
  <Paragraphs>170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University of East Anglia</Company>
  <LinksUpToDate>false</LinksUpToDate>
  <CharactersWithSpaces>85215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Reilly Willis (LAW - Student)</dc:creator>
  <cp:lastModifiedBy>David Upson-Dale</cp:lastModifiedBy>
  <cp:revision>10</cp:revision>
  <dcterms:created xsi:type="dcterms:W3CDTF">2018-03-13T09:52:00Z</dcterms:created>
  <dcterms:modified xsi:type="dcterms:W3CDTF">2020-01-08T15:39:00Z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id="K7q7tgRl"/&gt;&lt;style id="http://www.zotero.org/styles/chicago-author-date" locale="en-US" hasBibliography="1" bibliographyStyleHasBeenSet="1"/&gt;&lt;prefs&gt;&lt;pref name="fieldType" value="Bookmark"/&gt;&lt;pre</vt:lpwstr>
  </property>
  <property fmtid="{D5CDD505-2E9C-101B-9397-08002B2CF9AE}" pid="3" name="ZOTERO_PREF_2">
    <vt:lpwstr>f name="storeReferences" value="true"/&gt;&lt;pref name="automaticJournalAbbreviations" value="true"/&gt;&lt;pref name="noteType" value=""/&gt;&lt;/prefs&gt;&lt;/data&gt;</vt:lpwstr>
  </property>
  <property fmtid="{D5CDD505-2E9C-101B-9397-08002B2CF9AE}" pid="4" name="ZOTERO_BREF_Rn3cPXDGYwqd_1">
    <vt:lpwstr>ZOTERO_ITEM CSL_CITATION {"citationID":"K716CMhq","properties":{"formattedCitation":"(Risse, Ropp, and Sikkink 1999)","plainCitation":"(Risse, Ropp, and Sikkink 1999)"},"citationItems":[{"id":333,"uris":["http://zotero.org/users/2979625/items/TIXQCFWX"],"</vt:lpwstr>
  </property>
  <property fmtid="{D5CDD505-2E9C-101B-9397-08002B2CF9AE}" pid="5" name="ZOTERO_BREF_Rn3cPXDGYwqd_2">
    <vt:lpwstr>uri":["http://zotero.org/users/2979625/items/TIXQCFWX"],"itemData":{"id":333,"type":"book","title":"The power of human rights: international norms and domestic change","collection-title":"Cambridge studies in international relations","collection-number":"</vt:lpwstr>
  </property>
  <property fmtid="{D5CDD505-2E9C-101B-9397-08002B2CF9AE}" pid="6" name="ZOTERO_BREF_Rn3cPXDGYwqd_3">
    <vt:lpwstr>66","publisher":"Cambridge Univ. Press","publisher-place":"Cambridge","number-of-pages":"318","edition":"8. print","source":"Gemeinsamer Bibliotheksverbund ISBN","event-place":"Cambridge","ISBN":"978-0-521-65882-9","shortTitle":"The power of human rights"</vt:lpwstr>
  </property>
  <property fmtid="{D5CDD505-2E9C-101B-9397-08002B2CF9AE}" pid="7" name="ZOTERO_BREF_Rn3cPXDGYwqd_4">
    <vt:lpwstr>,"language":"eng","editor":[{"family":"Risse","given":"Thomas"},{"family":"Ropp","given":"Stephen C."},{"family":"Sikkink","given":"Kathryn"}],"issued":{"date-parts":[["1999"]]}}}],"schema":"https://github.com/citation-style-language/schema/raw/master/csl</vt:lpwstr>
  </property>
  <property fmtid="{D5CDD505-2E9C-101B-9397-08002B2CF9AE}" pid="8" name="ZOTERO_BREF_rEdnfIll9Smc_1">
    <vt:lpwstr>ZOTERO_ITEM CSL_CITATION {"citationID":"dUIfLQ2R","properties":{"formattedCitation":"(Risse, Ropp, and Sikkink 1999)","plainCitation":"(Risse, Ropp, and Sikkink 1999)"},"citationItems":[{"id":333,"uris":["http://zotero.org/users/2979625/items/TIXQCFWX"],"</vt:lpwstr>
  </property>
  <property fmtid="{D5CDD505-2E9C-101B-9397-08002B2CF9AE}" pid="9" name="ZOTERO_BREF_rEdnfIll9Smc_2">
    <vt:lpwstr>uri":["http://zotero.org/users/2979625/items/TIXQCFWX"],"itemData":{"id":333,"type":"book","title":"The power of human rights: international norms and domestic change","collection-title":"Cambridge studies in international relations","collection-number":"</vt:lpwstr>
  </property>
  <property fmtid="{D5CDD505-2E9C-101B-9397-08002B2CF9AE}" pid="10" name="ZOTERO_BREF_rEdnfIll9Smc_3">
    <vt:lpwstr>66","publisher":"Cambridge Univ. Press","publisher-place":"Cambridge","number-of-pages":"318","edition":"8. print","source":"Gemeinsamer Bibliotheksverbund ISBN","event-place":"Cambridge","ISBN":"978-0-521-65882-9","shortTitle":"The power of human rights"</vt:lpwstr>
  </property>
  <property fmtid="{D5CDD505-2E9C-101B-9397-08002B2CF9AE}" pid="11" name="ZOTERO_BREF_rEdnfIll9Smc_4">
    <vt:lpwstr>,"language":"eng","editor":[{"family":"Risse","given":"Thomas"},{"family":"Ropp","given":"Stephen C."},{"family":"Sikkink","given":"Kathryn"}],"issued":{"date-parts":[["1999"]]}}}],"schema":"https://github.com/citation-style-language/schema/raw/master/csl</vt:lpwstr>
  </property>
  <property fmtid="{D5CDD505-2E9C-101B-9397-08002B2CF9AE}" pid="12" name="ZOTERO_BREF_Fc7jUCv2iUnw_1">
    <vt:lpwstr>ZOTERO_ITEM CSL_CITATION {"citationID":"1wdosNT0","properties":{"formattedCitation":"(Moravcsik 1997)","plainCitation":"(Moravcsik 1997)"},"citationItems":[{"id":393,"uris":["http://zotero.org/users/2979625/items/3XPIC3C5"],"uri":["http://zotero.org/users</vt:lpwstr>
  </property>
  <property fmtid="{D5CDD505-2E9C-101B-9397-08002B2CF9AE}" pid="13" name="ZOTERO_BREF_Fc7jUCv2iUnw_2">
    <vt:lpwstr>/2979625/items/3XPIC3C5"],"itemData":{"id":393,"type":"article-journal","title":"Taking Preferences Seriously: A Liberal Theory of International Politics","container-title":"International Organization","page":"513-553","volume":"51","issue":"4","source":"</vt:lpwstr>
  </property>
  <property fmtid="{D5CDD505-2E9C-101B-9397-08002B2CF9AE}" pid="14" name="ZOTERO_BREF_Fc7jUCv2iUnw_3">
    <vt:lpwstr>JSTOR","abstract":"This article reformulates liberal international relations (IR) theory in nonideological and nonutopian form appropriate to empirical social science. Liberal IR theory elaborates the basic insight that state-society relations--the relati</vt:lpwstr>
  </property>
  <property fmtid="{D5CDD505-2E9C-101B-9397-08002B2CF9AE}" pid="15" name="ZOTERO_BREF_Fc7jUCv2iUnw_4">
    <vt:lpwstr>onship between governments and the domestic and transnational social context in which they are embedded--are the most fundamental determinant of state behavior in world politics. In the liberal view state-society relations influence state behavior by shap</vt:lpwstr>
  </property>
  <property fmtid="{D5CDD505-2E9C-101B-9397-08002B2CF9AE}" pid="16" name="ZOTERO_BREF_Fc7jUCv2iUnw_5">
    <vt:lpwstr>ing \"national preferences\" --the fundamental social purposes that underlie state strategies--not, as realism argues, the configuration of national capabilities and not, as institutionalist regime theory maintains, the configuration of information and in</vt:lpwstr>
  </property>
  <property fmtid="{D5CDD505-2E9C-101B-9397-08002B2CF9AE}" pid="17" name="ZOTERO_BREF_Fc7jUCv2iUnw_6">
    <vt:lpwstr>stitutions. This article codifies this basic liberal insight in the form of three core analytical propositions, derives from these propositions three variants of liberal theory, and demonstrates that the existence of a coherent liberal theory has signific</vt:lpwstr>
  </property>
  <property fmtid="{D5CDD505-2E9C-101B-9397-08002B2CF9AE}" pid="18" name="ZOTERO_BREF_Fc7jUCv2iUnw_7">
    <vt:lpwstr>ant theoretical, methodological, and empirical implications. These implications include the existence of significant omitted variable bias in recent realist and constructivist studies, and the analytical priority of liberal theory, which emerges as the mo</vt:lpwstr>
  </property>
  <property fmtid="{D5CDD505-2E9C-101B-9397-08002B2CF9AE}" pid="19" name="ZOTERO_BREF_Fc7jUCv2iUnw_8">
    <vt:lpwstr>st fundamental among major IR theories because it defines and explains the conditions under which realist and institutionalist, as well as constructivist, factors matter.","ISSN":"0020-8183","shortTitle":"Taking Preferences Seriously","journalAbbreviation</vt:lpwstr>
  </property>
  <property fmtid="{D5CDD505-2E9C-101B-9397-08002B2CF9AE}" pid="20" name="ZOTERO_BREF_Fc7jUCv2iUnw_9">
    <vt:lpwstr>":"International Organization","author":[{"family":"Moravcsik","given":"Andrew"}],"issued":{"date-parts":[["1997"]]}}}],"schema":"https://github.com/citation-style-language/schema/raw/master/csl-citation.json"}</vt:lpwstr>
  </property>
  <property fmtid="{D5CDD505-2E9C-101B-9397-08002B2CF9AE}" pid="21" name="ZOTERO_BREF_zfzpQPxjhsvn_1">
    <vt:lpwstr>ZOTERO_ITEM CSL_CITATION {"citationID":"Y6XhS0Cv","properties":{"formattedCitation":"(Goertz and Diehl 1992; Ruggie 1998; Risse-Kappen, Ropp, and Sikkink 2013; Cardenas 2004)","plainCitation":"(Goertz and Diehl 1992; Ruggie 1998; Risse-Kappen, Ropp, and S</vt:lpwstr>
  </property>
  <property fmtid="{D5CDD505-2E9C-101B-9397-08002B2CF9AE}" pid="22" name="ZOTERO_BREF_zfzpQPxjhsvn_2">
    <vt:lpwstr>ikkink 2013; Cardenas 2004)"},"citationItems":[{"id":368,"uris":["http://zotero.org/users/2979625/items/ZHX67A3B"],"uri":["http://zotero.org/users/2979625/items/ZHX67A3B"],"itemData":{"id":368,"type":"article-journal","title":"Toward a Theory of Internati</vt:lpwstr>
  </property>
  <property fmtid="{D5CDD505-2E9C-101B-9397-08002B2CF9AE}" pid="23" name="ZOTERO_BREF_zfzpQPxjhsvn_3">
    <vt:lpwstr>onal Norms: Some Conceptual and Measurement Issues","container-title":"The Journal of Conflict Resolution","page":"634-664","volume":"36","issue":"4","source":"JSTOR","abstract":"This article looks conceptually and empirically at how international norms i</vt:lpwstr>
  </property>
  <property fmtid="{D5CDD505-2E9C-101B-9397-08002B2CF9AE}" pid="24" name="ZOTERO_BREF_zfzpQPxjhsvn_4">
    <vt:lpwstr>nfluence state behavior. Using the decolonization norm as an example, guidelines are developed for the conceptualization, measurement, and testing of international norms and their effects on state behavior. In particular, the role of norms vis-a-vis self-</vt:lpwstr>
  </property>
  <property fmtid="{D5CDD505-2E9C-101B-9397-08002B2CF9AE}" pid="25" name="ZOTERO_BREF_zfzpQPxjhsvn_5">
    <vt:lpwstr>interest and power politics concerns are discussed.","ISSN":"0022-0027","shortTitle":"Toward a Theory of International Norms","journalAbbreviation":"The Journal of Conflict Resolution","author":[{"family":"Goertz","given":"Gary"},{"family":"Diehl","given"</vt:lpwstr>
  </property>
  <property fmtid="{D5CDD505-2E9C-101B-9397-08002B2CF9AE}" pid="26" name="ZOTERO_BREF_zfzpQPxjhsvn_6">
    <vt:lpwstr>:"Paul F."}],"issued":{"date-parts":[["1992"]]}}},{"id":311,"uris":["http://zotero.org/users/2979625/items/TXRJXD9X"],"uri":["http://zotero.org/users/2979625/items/TXRJXD9X"],"itemData":{"id":311,"type":"article-journal","title":"What Makes the World Hang</vt:lpwstr>
  </property>
  <property fmtid="{D5CDD505-2E9C-101B-9397-08002B2CF9AE}" pid="27" name="ZOTERO_BREF_zfzpQPxjhsvn_7">
    <vt:lpwstr> Together? Neo-Utilitarianism and the Social Constructivist Challenge","container-title":"International Organization","page":"855-885","volume":"52","issue":"4","source":"EBSCOhost","archive":"edsjsr","abstract":"Social constructivism in international rel</vt:lpwstr>
  </property>
  <property fmtid="{D5CDD505-2E9C-101B-9397-08002B2CF9AE}" pid="28" name="ZOTERO_BREF_zfzpQPxjhsvn_8">
    <vt:lpwstr>ations has come into its own during the past decade, not only as a metatheoretical critique of currently dominant neo-utilitarian approaches (neorealism and neoliberal institutionalism) but increasingly in the form of detailed empirical findings and theor</vt:lpwstr>
  </property>
  <property fmtid="{D5CDD505-2E9C-101B-9397-08002B2CF9AE}" pid="29" name="ZOTERO_BREF_zfzpQPxjhsvn_9">
    <vt:lpwstr>etical insights. Constrnctivism addresses many of the same issues addressed by neo-utilitarianism, though from a different vantage and, therefore, with different effect. It also concerns itself with issues that neo-utilitarianism treats by assumption, dis</vt:lpwstr>
  </property>
  <property fmtid="{D5CDD505-2E9C-101B-9397-08002B2CF9AE}" pid="30" name="ZOTERO_BREF_zfzpQPxjhsvn_10">
    <vt:lpwstr>counts, ignores, or simply cannot apprehend within its characteristic ontology and/or epistemology. The constructivist project has sought to open up the relatively narrow theoretical confines of conventional approaches--by pushing them back to problematiz</vt:lpwstr>
  </property>
  <property fmtid="{D5CDD505-2E9C-101B-9397-08002B2CF9AE}" pid="31" name="ZOTERO_BREF_zfzpQPxjhsvn_11">
    <vt:lpwstr>e the interests and identities of actors; deeper to incorporate the intersubjective bases of social action and social order; and into the dimensions of space and time to establish international structure as contingent practice, constraining social action </vt:lpwstr>
  </property>
  <property fmtid="{D5CDD505-2E9C-101B-9397-08002B2CF9AE}" pid="32" name="ZOTERO_BREF_zfzpQPxjhsvn_12">
    <vt:lpwstr>but also being (re)created and, therefore, potentially transformed by it.","ISSN":"00208183 15315088","shortTitle":"What Makes the World Hang Together? Neo-Utilitarianism and the Social Constructivist Challenge","author":[{"family":"Ruggie","given":"John </vt:lpwstr>
  </property>
  <property fmtid="{D5CDD505-2E9C-101B-9397-08002B2CF9AE}" pid="33" name="ZOTERO_BREF_zfzpQPxjhsvn_13">
    <vt:lpwstr>Gerard"}],"issued":{"date-parts":[["1998"]]}}},{"id":540,"uris":["http://zotero.org/users/2979625/items/95JF32VN"],"uri":["http://zotero.org/users/2979625/items/95JF32VN"],"itemData":{"id":540,"type":"book","title":"The persistent power of human rights: f</vt:lpwstr>
  </property>
  <property fmtid="{D5CDD505-2E9C-101B-9397-08002B2CF9AE}" pid="34" name="ZOTERO_BREF_zfzpQPxjhsvn_14">
    <vt:lpwstr>rom commitment to compliance","collection-title":"Cambridge studies in international relations","collection-number":"126","publisher":"Cambridge University Press","publisher-place":"Cambridge","source":"Library of Congress ISBN","event-place":"Cambridge",</vt:lpwstr>
  </property>
  <property fmtid="{D5CDD505-2E9C-101B-9397-08002B2CF9AE}" pid="35" name="ZOTERO_BREF_zfzpQPxjhsvn_15">
    <vt:lpwstr>"abstract":"\"The Power of Human Rights (published in 1999) was an innovative and influential contribution to the study of international human rights. At its centre was a 'spiral model' of human rights change which described the various socialisation proc</vt:lpwstr>
  </property>
  <property fmtid="{D5CDD505-2E9C-101B-9397-08002B2CF9AE}" pid="36" name="ZOTERO_BREF_zfzpQPxjhsvn_16">
    <vt:lpwstr>esses through which international norms were internalised into the domestic practices of various authoritarian states during the Cold War years. The Persistent Power of Human Rights builds on these insights, extending its reach and analysis. It updates ou</vt:lpwstr>
  </property>
  <property fmtid="{D5CDD505-2E9C-101B-9397-08002B2CF9AE}" pid="37" name="ZOTERO_BREF_zfzpQPxjhsvn_17">
    <vt:lpwstr>r understanding of the various casual mechanisms and conditions which produce behavioural compliance, and expands the range of rights-violating actors examined to include democratic and authoritarian Great Powers, corporations, guerilla groups and private</vt:lpwstr>
  </property>
  <property fmtid="{D5CDD505-2E9C-101B-9397-08002B2CF9AE}" pid="38" name="ZOTERO_BREF_zfzpQPxjhsvn_18">
    <vt:lpwstr> actors. Using a unique blend of quantitative and qualitative research and theory, this book yields not only important new academic insights but also a host of useful lessons for policymakers and practitioners\"--","ISBN":"978-1-107-02893-7","call-number"</vt:lpwstr>
  </property>
  <property fmtid="{D5CDD505-2E9C-101B-9397-08002B2CF9AE}" pid="39" name="ZOTERO_BREF_zfzpQPxjhsvn_19">
    <vt:lpwstr>:"JC571 .P424 2013","editor":[{"family":"Risse-Kappen","given":"Thomas"},{"family":"Ropp","given":"Stephen C."},{"family":"Sikkink","given":"Kathryn"}],"issued":{"date-parts":[["2013"]]}}},{"id":39,"uris":["http://zotero.org/users/2979625/items/3DNR5REM"]</vt:lpwstr>
  </property>
  <property fmtid="{D5CDD505-2E9C-101B-9397-08002B2CF9AE}" pid="40" name="ZOTERO_BREF_zfzpQPxjhsvn_20">
    <vt:lpwstr>,"uri":["http://zotero.org/users/2979625/items/3DNR5REM"],"itemData":{"id":39,"type":"article-journal","title":"Norm Collision: Explaining the Effects of International Human Rights Pressure on State Behavior","container-title":"International Studies Revie</vt:lpwstr>
  </property>
  <property fmtid="{D5CDD505-2E9C-101B-9397-08002B2CF9AE}" pid="41" name="ZOTERO_BREF_zfzpQPxjhsvn_21">
    <vt:lpwstr>w","page":"213-231","volume":"6","issue":"2","source":"EBSCOhost","archive":"edsjsr","abstract":"Scholars have offered several types of explanations regarding how international human rights pressure can shape state behavior. Some of these explanations are</vt:lpwstr>
  </property>
  <property fmtid="{D5CDD505-2E9C-101B-9397-08002B2CF9AE}" pid="42" name="ZOTERO_BREF_zfzpQPxjhsvn_22">
    <vt:lpwstr> rationalist-materialist in orientation, emphasizing realist notions of power or neoinstitutionalist concerns with self-interest. Others have drawn on ideational-constructivist accounts to emphasize the role of norms, identity, and social actors. Addition</vt:lpwstr>
  </property>
  <property fmtid="{D5CDD505-2E9C-101B-9397-08002B2CF9AE}" pid="43" name="ZOTERO_BREF_zfzpQPxjhsvn_23">
    <vt:lpwstr>ally, scholars have paid attention to how international and domestic factors, sometimes in interaction, mediate human rights change. This essay surveys this literature, noting a trend toward theoretical synthesis; it also draws on insights from quantitati</vt:lpwstr>
  </property>
  <property fmtid="{D5CDD505-2E9C-101B-9397-08002B2CF9AE}" pid="44" name="ZOTERO_BREF_zfzpQPxjhsvn_24">
    <vt:lpwstr>ve research and comparative politics to account for persistence in human rights violations and, more specifically, the timing of policy successes and failures.","ISSN":"15219488 14682486","shortTitle":"Norm Collision: Explaining the Effects of Internation</vt:lpwstr>
  </property>
  <property fmtid="{D5CDD505-2E9C-101B-9397-08002B2CF9AE}" pid="45" name="ZOTERO_BREF_zfzpQPxjhsvn_25">
    <vt:lpwstr>al Human Rights Pressure on State Behavior","author":[{"family":"Cardenas","given":"Sonia"}],"issued":{"date-parts":[["2004"]]}}}],"schema":"https://github.com/citation-style-language/schema/raw/master/csl-citation.json"}</vt:lpwstr>
  </property>
  <property fmtid="{D5CDD505-2E9C-101B-9397-08002B2CF9AE}" pid="46" name="ZOTERO_BREF_DgfZLAfJTfOW_1">
    <vt:lpwstr>ZOTERO_ITEM CSL_CITATION {"citationID":"KKGm4MfT","properties":{"formattedCitation":"(Meier and Kim 2015)","plainCitation":"(Meier and Kim 2015)"},"citationItems":[{"id":174,"uris":["http://zotero.org/users/2979625/items/SJ93BHBV"],"uri":["http://zotero.o</vt:lpwstr>
  </property>
  <property fmtid="{D5CDD505-2E9C-101B-9397-08002B2CF9AE}" pid="47" name="ZOTERO_BREF_DgfZLAfJTfOW_2">
    <vt:lpwstr>rg/users/2979625/items/SJ93BHBV"],"itemData":{"id":174,"type":"article-journal","title":"Human Rights Accountability Through Treaty Bodies: Examining Human Rights Treaty Monitoring for Water and Sanitation","container-title":"Duke Journal of Comparative a</vt:lpwstr>
  </property>
  <property fmtid="{D5CDD505-2E9C-101B-9397-08002B2CF9AE}" pid="48" name="ZOTERO_BREF_DgfZLAfJTfOW_3">
    <vt:lpwstr>nd International Law","volume":"26","issue":"1","shortTitle":"Human Rights Accountability Through Treaty Bodies: Examining Human Rights Treaty Monitoring for Water and Sanitation","author":[{"family":"Meier","given":"Benjamin Mason"},{"family":"Kim","give</vt:lpwstr>
  </property>
  <property fmtid="{D5CDD505-2E9C-101B-9397-08002B2CF9AE}" pid="49" name="ZOTERO_BREF_DgfZLAfJTfOW_4">
    <vt:lpwstr>n":"Yuna"}],"issued":{"date-parts":[["2015"]]}}}],"schema":"https://github.com/citation-style-language/schema/raw/master/csl-citation.json"}</vt:lpwstr>
  </property>
  <property fmtid="{D5CDD505-2E9C-101B-9397-08002B2CF9AE}" pid="50" name="ZOTERO_BREF_2SF6E6tIn8Y4_1">
    <vt:lpwstr>ZOTERO_ITEM CSL_CITATION {"citationID":"Lm08wwO2","properties":{"formattedCitation":"(Steinhilper 2015; Acharya 2004)","plainCitation":"(Steinhilper 2015; Acharya 2004)"},"citationItems":[{"id":392,"uris":["http://zotero.org/users/2979625/items/P5EDU4SN"]</vt:lpwstr>
  </property>
  <property fmtid="{D5CDD505-2E9C-101B-9397-08002B2CF9AE}" pid="51" name="ZOTERO_BREF_2SF6E6tIn8Y4_2">
    <vt:lpwstr>,"uri":["http://zotero.org/users/2979625/items/P5EDU4SN"],"itemData":{"id":392,"type":"article-journal","title":"From “the Rest” to “the West”? Rights of Indigenous Peoples and the Western Bias in Norm Diffusion Research","container-title":"International </vt:lpwstr>
  </property>
  <property fmtid="{D5CDD505-2E9C-101B-9397-08002B2CF9AE}" pid="52" name="ZOTERO_BREF_2SF6E6tIn8Y4_3">
    <vt:lpwstr>Studies Review","page":"n/a-n/a","source":"CrossRef","DOI":"10.1111/misr.12229","ISSN":"15219488","shortTitle":"From “the Rest” to “the West”?","language":"en","author":[{"family":"Steinhilper","given":"Elias"}],"issued":{"date-parts":[["2015",8]]}}},{"id</vt:lpwstr>
  </property>
  <property fmtid="{D5CDD505-2E9C-101B-9397-08002B2CF9AE}" pid="53" name="ZOTERO_BREF_2SF6E6tIn8Y4_4">
    <vt:lpwstr>":5,"uris":["http://zotero.org/users/2979625/items/54VJXCJH"],"uri":["http://zotero.org/users/2979625/items/54VJXCJH"],"itemData":{"id":5,"type":"article-journal","title":"How Ideas Spread: Whose Norms Matter? Norm Localization and Institutional Change in</vt:lpwstr>
  </property>
  <property fmtid="{D5CDD505-2E9C-101B-9397-08002B2CF9AE}" pid="54" name="ZOTERO_BREF_2SF6E6tIn8Y4_5">
    <vt:lpwstr> Asian Regionalism","container-title":"International Organization","page":"239-275","volume":"58","issue":"2","DOI":"10.1017/s0020818304582024","ISSN":"0020-8183 1531-5088","shortTitle":"How Ideas Spread: Whose Norms Matter? Norm Localization and Institut</vt:lpwstr>
  </property>
  <property fmtid="{D5CDD505-2E9C-101B-9397-08002B2CF9AE}" pid="55" name="ZOTERO_BREF_2SF6E6tIn8Y4_6">
    <vt:lpwstr>ional Change in Asian Regionalism","author":[{"family":"Acharya","given":"Amitav"}],"issued":{"date-parts":[["2004"]]}}}],"schema":"https://github.com/citation-style-language/schema/raw/master/csl-citation.json"}</vt:lpwstr>
  </property>
  <property fmtid="{D5CDD505-2E9C-101B-9397-08002B2CF9AE}" pid="56" name="ZOTERO_BREF_GOnY1zel4afM_1">
    <vt:lpwstr>ZOTERO_ITEM CSL_CITATION {"citationID":"lMFdPl3x","properties":{"formattedCitation":"{\\rtf (Landman 2005; Jetschke and Liese 2009; Shor 2008; Mu\\uc0\\u241{}oz 2009; Chase 2003)}","plainCitation":"(Landman 2005; Jetschke and Liese 2009; Shor 2008; Muñoz </vt:lpwstr>
  </property>
  <property fmtid="{D5CDD505-2E9C-101B-9397-08002B2CF9AE}" pid="57" name="ZOTERO_BREF_GOnY1zel4afM_2">
    <vt:lpwstr>2009; Chase 2003)"},"citationItems":[{"id":336,"uris":["http://zotero.org/users/2979625/items/SSVNBAZ3"],"uri":["http://zotero.org/users/2979625/items/SSVNBAZ3"],"itemData":{"id":336,"type":"article-journal","title":"The Political Science of Human Rights"</vt:lpwstr>
  </property>
  <property fmtid="{D5CDD505-2E9C-101B-9397-08002B2CF9AE}" pid="58" name="ZOTERO_BREF_GOnY1zel4afM_3">
    <vt:lpwstr>,"container-title":"British Journal of Political Science","page":"549-572","volume":"35","issue":"3","source":"EBSCOhost","abstract":"The article focuses on the political science of human rights. Human rights have long been a direct or indirect substantiv</vt:lpwstr>
  </property>
  <property fmtid="{D5CDD505-2E9C-101B-9397-08002B2CF9AE}" pid="59" name="ZOTERO_BREF_GOnY1zel4afM_4">
    <vt:lpwstr>e topic in modern political science and, in particular, the study of human rights represents an important nexus between traditional concerns within comparative politics and those in international relations. On the one hand, comparative politics has tradit</vt:lpwstr>
  </property>
  <property fmtid="{D5CDD505-2E9C-101B-9397-08002B2CF9AE}" pid="60" name="ZOTERO_BREF_GOnY1zel4afM_5">
    <vt:lpwstr>ionally been concerned with the functions, determinants and outcomes of different political regimes, political institutions, political culture, the relationship between states and citizens, and large social processes such as social and political revolutio</vt:lpwstr>
  </property>
  <property fmtid="{D5CDD505-2E9C-101B-9397-08002B2CF9AE}" pid="61" name="ZOTERO_BREF_GOnY1zel4afM_6">
    <vt:lpwstr>ns, democratization and the domestic effects of and responses to globalization.","DOI":"10.1017/S0007123405000293","ISSN":"00071234","journalAbbreviation":"British Journal of Political Science","author":[{"family":"Landman","given":"Todd"}],"issued":{"dat</vt:lpwstr>
  </property>
  <property fmtid="{D5CDD505-2E9C-101B-9397-08002B2CF9AE}" pid="62" name="ZOTERO_BREF_GOnY1zel4afM_7">
    <vt:lpwstr>e-parts":[["2005",7]]}}},{"id":331,"uris":["http://zotero.org/users/2979625/items/5QKEPNGA"],"uri":["http://zotero.org/users/2979625/items/5QKEPNGA"],"itemData":{"id":331,"type":"paper-conference","title":"The Spiral Model: How Does it Score After Ten Yea</vt:lpwstr>
  </property>
  <property fmtid="{D5CDD505-2E9C-101B-9397-08002B2CF9AE}" pid="63" name="ZOTERO_BREF_GOnY1zel4afM_8">
    <vt:lpwstr>rs?","container-title":"Workshop: The Power of Human Rights - Ten Years After","publisher-place":"Laramie, WY, USA","event-place":"Laramie, WY, USA","author":[{"family":"Jetschke","given":"Anja"},{"family":"Liese","given":"Andrea"}],"issued":{"date-parts"</vt:lpwstr>
  </property>
  <property fmtid="{D5CDD505-2E9C-101B-9397-08002B2CF9AE}" pid="64" name="ZOTERO_BREF_GOnY1zel4afM_9">
    <vt:lpwstr>:[["2009",8,27]]}}},{"id":239,"uris":["http://zotero.org/users/2979625/items/IGIQUQAG"],"uri":["http://zotero.org/users/2979625/items/IGIQUQAG"],"itemData":{"id":239,"type":"article-journal","title":"Conflict, Terrorism, and the Socialization of Human Rig</vt:lpwstr>
  </property>
  <property fmtid="{D5CDD505-2E9C-101B-9397-08002B2CF9AE}" pid="65" name="ZOTERO_BREF_GOnY1zel4afM_10">
    <vt:lpwstr>hts Norms: The Spiral Model Revisited","container-title":"Social Problems","page":"117-138","volume":"55","issue":"1","DOI":"10.1525/sp.2008.55.1.117","ISSN":"00377791 15338533","shortTitle":"Conflict, Terrorism, and the Socialization of Human Rights Norm</vt:lpwstr>
  </property>
  <property fmtid="{D5CDD505-2E9C-101B-9397-08002B2CF9AE}" pid="66" name="ZOTERO_BREF_GOnY1zel4afM_11">
    <vt:lpwstr>s: The Spiral Model Revisited","author":[{"family":"Shor","given":"Eran"}],"issued":{"date-parts":[["2008"]]}}},{"id":187,"uris":["http://zotero.org/users/2979625/items/AGIR76ZQ"],"uri":["http://zotero.org/users/2979625/items/AGIR76ZQ"],"itemData":{"id":1</vt:lpwstr>
  </property>
  <property fmtid="{D5CDD505-2E9C-101B-9397-08002B2CF9AE}" pid="67" name="ZOTERO_BREF_GOnY1zel4afM_12">
    <vt:lpwstr>87,"type":"article-journal","title":"Transnational and Domestic Processes in the Definition of Human Rights Policies in Mexico","container-title":"Human Rights Quarterly","page":"35-58","volume":"31","issue":"1","source":"EBSCOhost","archive":"edsjsr","ab</vt:lpwstr>
  </property>
  <property fmtid="{D5CDD505-2E9C-101B-9397-08002B2CF9AE}" pid="68" name="ZOTERO_BREF_GOnY1zel4afM_13">
    <vt:lpwstr>stract":"This article elaborates a theoretically oriented account of recent changes in the foreign and domestic human rights policies of the Mexican government. Referring to two different frameworks offered by international relations literature (the 'boom</vt:lpwstr>
  </property>
  <property fmtid="{D5CDD505-2E9C-101B-9397-08002B2CF9AE}" pid="69" name="ZOTERO_BREF_GOnY1zel4afM_14">
    <vt:lpwstr>erang-spiral' model and the 'locking in' argument), the article shows that the changes in Mexico's human rights policies are best explained by taking into consideration transnational and domestic processes. Pressure and rhetorical entrapment, generated by</vt:lpwstr>
  </property>
  <property fmtid="{D5CDD505-2E9C-101B-9397-08002B2CF9AE}" pid="70" name="ZOTERO_BREF_GOnY1zel4afM_15">
    <vt:lpwstr> the activism of a transnational advocacy network, the political preferences of newly elected democratic leaders, and the role played by national decision makers are key explanatory factors that complement each other in this case study.","ISSN":"02750392 </vt:lpwstr>
  </property>
  <property fmtid="{D5CDD505-2E9C-101B-9397-08002B2CF9AE}" pid="71" name="ZOTERO_BREF_GOnY1zel4afM_16">
    <vt:lpwstr>1085794X","shortTitle":"Transnational and Domestic Processes in the Definition of Human Rights Policies in Mexico","author":[{"family":"Muñoz","given":"Alejandro Anaya"}],"issued":{"date-parts":[["2009"]]}}},{"id":333,"uris":["http://zotero.org/users/2979</vt:lpwstr>
  </property>
  <property fmtid="{D5CDD505-2E9C-101B-9397-08002B2CF9AE}" pid="72" name="ZOTERO_BREF_GOnY1zel4afM_17">
    <vt:lpwstr>625/items/CJ56WTAW"],"uri":["http://zotero.org/users/2979625/items/CJ56WTAW"],"itemData":{"id":333,"type":"article-magazine","title":"The State and Human Rights: Governance and Sustainable Human Development in Yemen","container-title":"International Journ</vt:lpwstr>
  </property>
  <property fmtid="{D5CDD505-2E9C-101B-9397-08002B2CF9AE}" pid="73" name="ZOTERO_BREF_GOnY1zel4afM_18">
    <vt:lpwstr>al of Politics, Culture, and Society","page":"213","issue":"2","source":"EBSCOhost","abstract":"International Relations theory has had difficulty explaining the global spread of human rights norms, and in particular the spread of human rights norms in the</vt:lpwstr>
  </property>
  <property fmtid="{D5CDD505-2E9C-101B-9397-08002B2CF9AE}" pid="74" name="ZOTERO_BREF_GOnY1zel4afM_19">
    <vt:lpwstr> non-Western world. An exploration of Yemen's integration of human rights-based approaches to economic development into its policymaking gives the empirical foundation to examine the interplay of both norms and self-interest and external and internal pres</vt:lpwstr>
  </property>
  <property fmtid="{D5CDD505-2E9C-101B-9397-08002B2CF9AE}" pid="75" name="ZOTERO_BREF_GOnY1zel4afM_20">
    <vt:lpwstr>sures in framing such policies. In the case of Yemen, at least, each of these contrasting pairs is to a large degree mutually constituted. Conceptualizing norms and self-interest and external and internal pressures as mutually constitutive differs from th</vt:lpwstr>
  </property>
  <property fmtid="{D5CDD505-2E9C-101B-9397-08002B2CF9AE}" pid="76" name="ZOTERO_BREF_GOnY1zel4afM_21">
    <vt:lpwstr>e usual contrasts painted between these pairs in international relations theory, but is an important step in moving beyond an impasse among realist, liberal, and constructivist theories and toward a usefully integrative approach.","ISSN":"08914486","short</vt:lpwstr>
  </property>
  <property fmtid="{D5CDD505-2E9C-101B-9397-08002B2CF9AE}" pid="77" name="ZOTERO_BREF_GOnY1zel4afM_22">
    <vt:lpwstr>Title":"The State and Human Rights","author":[{"family":"Chase","given":"Anthony Tirado"}],"issued":{"date-parts":[["2003"]]}}}],"schema":"https://github.com/citation-style-language/schema/raw/master/csl-citation.json"}</vt:lpwstr>
  </property>
  <property fmtid="{D5CDD505-2E9C-101B-9397-08002B2CF9AE}" pid="78" name="ZOTERO_BREF_MtDtLCNCyQLv_1">
    <vt:lpwstr>ZOTERO_ITEM CSL_CITATION {"citationID":"n95G58BC","properties":{"formattedCitation":"(Simmons 2013)","plainCitation":"(Simmons 2013)"},"citationItems":[{"id":526,"uris":["http://zotero.org/users/2979625/items/SRE72JUD"],"uri":["http://zotero.org/users/297</vt:lpwstr>
  </property>
  <property fmtid="{D5CDD505-2E9C-101B-9397-08002B2CF9AE}" pid="79" name="ZOTERO_BREF_MtDtLCNCyQLv_2">
    <vt:lpwstr>9625/items/SRE72JUD"],"itemData":{"id":526,"type":"chapter","title":"From ratification to compliance: quantitative evidence on the spiral model","container-title":"The persistent power of human rights: from commitment to compliance","collection-title":"Ca</vt:lpwstr>
  </property>
  <property fmtid="{D5CDD505-2E9C-101B-9397-08002B2CF9AE}" pid="80" name="ZOTERO_BREF_MtDtLCNCyQLv_3">
    <vt:lpwstr>mbridge studies in international relations","collection-number":"126","publisher":"Cambridge University Press","publisher-place":"Cambridge","page":"43-60","source":"Library of Congress ISBN","event-place":"Cambridge","abstract":"\"The Power of Human Righ</vt:lpwstr>
  </property>
  <property fmtid="{D5CDD505-2E9C-101B-9397-08002B2CF9AE}" pid="81" name="ZOTERO_BREF_MtDtLCNCyQLv_4">
    <vt:lpwstr>ts (published in 1999) was an innovative and influential contribution to the study of international human rights. At its centre was a 'spiral model' of human rights change which described the various socialisation processes through which international nor</vt:lpwstr>
  </property>
  <property fmtid="{D5CDD505-2E9C-101B-9397-08002B2CF9AE}" pid="82" name="ZOTERO_BREF_MtDtLCNCyQLv_5">
    <vt:lpwstr>ms were internalised into the domestic practices of various authoritarian states during the Cold War years. The Persistent Power of Human Rights builds on these insights, extending its reach and analysis. It updates our understanding of the various casual</vt:lpwstr>
  </property>
  <property fmtid="{D5CDD505-2E9C-101B-9397-08002B2CF9AE}" pid="83" name="ZOTERO_BREF_MtDtLCNCyQLv_6">
    <vt:lpwstr> mechanisms and conditions which produce behavioural compliance, and expands the range of rights-violating actors examined to include democratic and authoritarian Great Powers, corporations, guerilla groups and private actors. Using a unique blend of quan</vt:lpwstr>
  </property>
  <property fmtid="{D5CDD505-2E9C-101B-9397-08002B2CF9AE}" pid="84" name="ZOTERO_BREF_MtDtLCNCyQLv_7">
    <vt:lpwstr>titative and qualitative research and theory, this book yields not only important new academic insights but also a host of useful lessons for policymakers and practitioners\"--","ISBN":"978-1-107-02893-7","call-number":"JC571 .P424 2013","editor":[{"famil</vt:lpwstr>
  </property>
  <property fmtid="{D5CDD505-2E9C-101B-9397-08002B2CF9AE}" pid="85" name="ZOTERO_BREF_MtDtLCNCyQLv_8">
    <vt:lpwstr>y":"Risse-Kappen","given":"Thomas"},{"family":"Ropp","given":"Stephen C."}],"author":[{"family":"Simmons","given":"Beth A."}],"issued":{"date-parts":[["2013"]]}}}],"schema":"https://github.com/citation-style-language/schema/raw/master/csl-citation.json"}</vt:lpwstr>
  </property>
  <property fmtid="{D5CDD505-2E9C-101B-9397-08002B2CF9AE}" pid="86" name="ZOTERO_BREF_VN19tnmVEqAW_1">
    <vt:lpwstr>ZOTERO_ITEM CSL_CITATION {"citationID":"UHDkpqXw","properties":{"formattedCitation":"(Risse 1999; Risse-Kappen, Ropp, and Sikkink 2013)","plainCitation":"(Risse 1999; Risse-Kappen, Ropp, and Sikkink 2013)"},"citationItems":[{"id":532,"uris":["http://zoter</vt:lpwstr>
  </property>
  <property fmtid="{D5CDD505-2E9C-101B-9397-08002B2CF9AE}" pid="87" name="ZOTERO_BREF_VN19tnmVEqAW_2">
    <vt:lpwstr>o.org/users/2979625/items/TIXQCFWX"],"uri":["http://zotero.org/users/2979625/items/TIXQCFWX"],"itemData":{"id":532,"type":"book","title":"The power of human rights: international norms and domestic change","collection-title":"Cambridge studies in internat</vt:lpwstr>
  </property>
  <property fmtid="{D5CDD505-2E9C-101B-9397-08002B2CF9AE}" pid="88" name="ZOTERO_BREF_VN19tnmVEqAW_3">
    <vt:lpwstr>ional relations","collection-number":"66","publisher":"Cambridge Univ. Press","publisher-place":"Cambridge","number-of-pages":"318","edition":"8. print","source":"Gemeinsamer Bibliotheksverbund ISBN","event-place":"Cambridge","ISBN":"978-0-521-65882-9","s</vt:lpwstr>
  </property>
  <property fmtid="{D5CDD505-2E9C-101B-9397-08002B2CF9AE}" pid="89" name="ZOTERO_BREF_VN19tnmVEqAW_4">
    <vt:lpwstr>hortTitle":"The power of human rights","language":"eng","editor":[{"family":"Risse","given":"Thomas"}],"issued":{"date-parts":[["1999"]]}}},{"id":540,"uris":["http://zotero.org/users/2979625/items/95JF32VN"],"uri":["http://zotero.org/users/2979625/items/9</vt:lpwstr>
  </property>
  <property fmtid="{D5CDD505-2E9C-101B-9397-08002B2CF9AE}" pid="90" name="ZOTERO_BREF_VN19tnmVEqAW_5">
    <vt:lpwstr>5JF32VN"],"itemData":{"id":540,"type":"book","title":"The persistent power of human rights: from commitment to compliance","collection-title":"Cambridge studies in international relations","collection-number":"126","publisher":"Cambridge University Press"</vt:lpwstr>
  </property>
  <property fmtid="{D5CDD505-2E9C-101B-9397-08002B2CF9AE}" pid="91" name="ZOTERO_BREF_VN19tnmVEqAW_6">
    <vt:lpwstr>,"publisher-place":"Cambridge","source":"Library of Congress ISBN","event-place":"Cambridge","abstract":"\"The Power of Human Rights (published in 1999) was an innovative and influential contribution to the study of international human rights. At its cent</vt:lpwstr>
  </property>
  <property fmtid="{D5CDD505-2E9C-101B-9397-08002B2CF9AE}" pid="92" name="ZOTERO_BREF_VN19tnmVEqAW_7">
    <vt:lpwstr>re was a 'spiral model' of human rights change which described the various socialisation processes through which international norms were internalised into the domestic practices of various authoritarian states during the Cold War years. The Persistent Po</vt:lpwstr>
  </property>
  <property fmtid="{D5CDD505-2E9C-101B-9397-08002B2CF9AE}" pid="93" name="ZOTERO_BREF_VN19tnmVEqAW_8">
    <vt:lpwstr>wer of Human Rights builds on these insights, extending its reach and analysis. It updates our understanding of the various casual mechanisms and conditions which produce behavioural compliance, and expands the range of rights-violating actors examined to</vt:lpwstr>
  </property>
  <property fmtid="{D5CDD505-2E9C-101B-9397-08002B2CF9AE}" pid="94" name="ZOTERO_BREF_VN19tnmVEqAW_9">
    <vt:lpwstr> include democratic and authoritarian Great Powers, corporations, guerilla groups and private actors. Using a unique blend of quantitative and qualitative research and theory, this book yields not only important new academic insights but also a host of us</vt:lpwstr>
  </property>
  <property fmtid="{D5CDD505-2E9C-101B-9397-08002B2CF9AE}" pid="95" name="ZOTERO_BREF_VN19tnmVEqAW_10">
    <vt:lpwstr>eful lessons for policymakers and practitioners\"--","ISBN":"978-1-107-02893-7","call-number":"JC571 .P424 2013","editor":[{"family":"Risse-Kappen","given":"Thomas"},{"family":"Ropp","given":"Stephen C."},{"family":"Sikkink","given":"Kathryn"}],"issued":{</vt:lpwstr>
  </property>
  <property fmtid="{D5CDD505-2E9C-101B-9397-08002B2CF9AE}" pid="96" name="ZOTERO_BREF_VN19tnmVEqAW_11">
    <vt:lpwstr>"date-parts":[["2013"]]}}}],"schema":"https://github.com/citation-style-language/schema/raw/master/csl-citation.json"}</vt:lpwstr>
  </property>
  <property fmtid="{D5CDD505-2E9C-101B-9397-08002B2CF9AE}" pid="97" name="ZOTERO_BREF_gekuzJSQpkNj_1">
    <vt:lpwstr>ZOTERO_ITEM CSL_CITATION {"citationID":"mON5apoX","properties":{"formattedCitation":"(Burley 1993)","plainCitation":"(Burley 1993)"},"citationItems":[{"id":35,"uris":["http://zotero.org/users/2979625/items/793U4QH4"],"uri":["http://zotero.org/users/297962</vt:lpwstr>
  </property>
  <property fmtid="{D5CDD505-2E9C-101B-9397-08002B2CF9AE}" pid="98" name="ZOTERO_BREF_gekuzJSQpkNj_2">
    <vt:lpwstr>5/items/793U4QH4"],"itemData":{"id":35,"type":"article-journal","title":"International Law and International Relations Theory: A Dual Agenda","container-title":"The American Journal of International Law","page":"205-239","volume":"87","issue":"2","source"</vt:lpwstr>
  </property>
  <property fmtid="{D5CDD505-2E9C-101B-9397-08002B2CF9AE}" pid="99" name="ZOTERO_BREF_gekuzJSQpkNj_3">
    <vt:lpwstr>:"EBSCOhost","archive":"edsjsr","ISSN":"00029300 21617953","shortTitle":"International Law and International Relations Theory: A Dual Agenda","author":[{"family":"Burley","given":"Anne-Marie Slaughter"}],"issued":{"date-parts":[["1993"]]}}}],"schema":"htt</vt:lpwstr>
  </property>
  <property fmtid="{D5CDD505-2E9C-101B-9397-08002B2CF9AE}" pid="100" name="ZOTERO_BREF_gekuzJSQpkNj_4">
    <vt:lpwstr>ps://github.com/citation-style-language/schema/raw/master/csl-citation.json"}</vt:lpwstr>
  </property>
  <property fmtid="{D5CDD505-2E9C-101B-9397-08002B2CF9AE}" pid="101" name="ZOTERO_BREF_cnz9PrBqj0X4_1">
    <vt:lpwstr>ZOTERO_ITEM CSL_CITATION {"citationID":"KlHLPxlE","properties":{"formattedCitation":"(Risse 1999)","plainCitation":"(Risse 1999)"},"citationItems":[{"id":532,"uris":["http://zotero.org/users/2979625/items/TIXQCFWX"],"uri":["http://zotero.org/users/2979625</vt:lpwstr>
  </property>
  <property fmtid="{D5CDD505-2E9C-101B-9397-08002B2CF9AE}" pid="102" name="ZOTERO_BREF_cnz9PrBqj0X4_2">
    <vt:lpwstr>/items/TIXQCFWX"],"itemData":{"id":532,"type":"book","title":"The power of human rights: international norms and domestic change","collection-title":"Cambridge studies in international relations","collection-number":"66","publisher":"Cambridge Univ. Press</vt:lpwstr>
  </property>
  <property fmtid="{D5CDD505-2E9C-101B-9397-08002B2CF9AE}" pid="103" name="ZOTERO_BREF_cnz9PrBqj0X4_3">
    <vt:lpwstr>","publisher-place":"Cambridge","number-of-pages":"318","edition":"8. print","source":"Gemeinsamer Bibliotheksverbund ISBN","event-place":"Cambridge","ISBN":"978-0-521-65882-9","shortTitle":"The power of human rights","language":"eng","editor":[{"family":</vt:lpwstr>
  </property>
  <property fmtid="{D5CDD505-2E9C-101B-9397-08002B2CF9AE}" pid="104" name="ZOTERO_BREF_cnz9PrBqj0X4_4">
    <vt:lpwstr>"Risse","given":"Thomas"}],"issued":{"date-parts":[["1999"]]}}}],"schema":"https://github.com/citation-style-language/schema/raw/master/csl-citation.json"}</vt:lpwstr>
  </property>
  <property fmtid="{D5CDD505-2E9C-101B-9397-08002B2CF9AE}" pid="105" name="ZOTERO_BREF_rEjQocvOxPEN_1">
    <vt:lpwstr>ZOTERO_ITEM CSL_CITATION {"citationID":"Rl2cAS72","properties":{"formattedCitation":"(Finnemore and Sikkink 1998, 890)","plainCitation":"(Finnemore and Sikkink 1998, 890)"},"citationItems":[{"id":77,"uris":["http://zotero.org/users/2979625/items/RBB2X9BI"</vt:lpwstr>
  </property>
  <property fmtid="{D5CDD505-2E9C-101B-9397-08002B2CF9AE}" pid="106" name="ZOTERO_BREF_rEjQocvOxPEN_2">
    <vt:lpwstr>],"uri":["http://zotero.org/users/2979625/items/RBB2X9BI"],"itemData":{"id":77,"type":"article-journal","title":"International Norm Dynamics and Political Change","container-title":"International Organization","page":"887-917","volume":"52","issue":"4","s</vt:lpwstr>
  </property>
  <property fmtid="{D5CDD505-2E9C-101B-9397-08002B2CF9AE}" pid="107" name="ZOTERO_BREF_rEjQocvOxPEN_3">
    <vt:lpwstr>ource":"EBSCOhost","archive":"edsjsr","abstract":"Norms have never been absent from the study of international politics, but the sweeping 'ideational turn' in the 1980s and 1990s brought them back as a central theoretical concern in the field. Much theori</vt:lpwstr>
  </property>
  <property fmtid="{D5CDD505-2E9C-101B-9397-08002B2CF9AE}" pid="108" name="ZOTERO_BREF_rEjQocvOxPEN_4">
    <vt:lpwstr>zing about norms has focused on how they create social structure, standards of appropriateness, and stability in international politics. Recent empirical research on norms, in contrast, has examined their role in creating political change, but change proc</vt:lpwstr>
  </property>
  <property fmtid="{D5CDD505-2E9C-101B-9397-08002B2CF9AE}" pid="109" name="ZOTERO_BREF_rEjQocvOxPEN_5">
    <vt:lpwstr>esses have been less well-theorized. We induce from this research a variety of theoretical arguments and testable hypotheses about the role of norms in political change. We argue that norms evolve in a three-stage 'life cycle' of emergence, 'norm cascades</vt:lpwstr>
  </property>
  <property fmtid="{D5CDD505-2E9C-101B-9397-08002B2CF9AE}" pid="110" name="ZOTERO_BREF_rEjQocvOxPEN_6">
    <vt:lpwstr>,' and internalization, and that each stage is governed by different motives, mechanisms, and behavioral logics. We also highlight the rational and strategic nature of many social construction processes and argue that theoretical progress will only be mad</vt:lpwstr>
  </property>
  <property fmtid="{D5CDD505-2E9C-101B-9397-08002B2CF9AE}" pid="111" name="ZOTERO_BREF_rEjQocvOxPEN_7">
    <vt:lpwstr>e by placing attention on the connections between norms and rationality rather than by opposing the two.","ISSN":"00208183 15315088","shortTitle":"International Norm Dynamics and Political Change","author":[{"family":"Finnemore","given":"Martha"},{"family</vt:lpwstr>
  </property>
  <property fmtid="{D5CDD505-2E9C-101B-9397-08002B2CF9AE}" pid="112" name="ZOTERO_BREF_rEjQocvOxPEN_8">
    <vt:lpwstr>":"Sikkink","given":"Kathryn"}],"issued":{"date-parts":[["1998"]]}},"locator":"890"}],"schema":"https://github.com/citation-style-language/schema/raw/master/csl-citation.json"}</vt:lpwstr>
  </property>
  <property fmtid="{D5CDD505-2E9C-101B-9397-08002B2CF9AE}" pid="113" name="ZOTERO_BREF_fRUIlSiB3fUf_1">
    <vt:lpwstr>ZOTERO_ITEM CSL_CITATION {"citationID":"y6h4261q","properties":{"formattedCitation":"(Cardenas 2004; Finnemore and Sikkink 1998)","plainCitation":"(Cardenas 2004; Finnemore and Sikkink 1998)"},"citationItems":[{"id":39,"uris":["http://zotero.org/users/297</vt:lpwstr>
  </property>
  <property fmtid="{D5CDD505-2E9C-101B-9397-08002B2CF9AE}" pid="114" name="ZOTERO_BREF_fRUIlSiB3fUf_2">
    <vt:lpwstr>9625/items/3DNR5REM"],"uri":["http://zotero.org/users/2979625/items/3DNR5REM"],"itemData":{"id":39,"type":"article-journal","title":"Norm Collision: Explaining the Effects of International Human Rights Pressure on State Behavior","container-title":"Intern</vt:lpwstr>
  </property>
  <property fmtid="{D5CDD505-2E9C-101B-9397-08002B2CF9AE}" pid="115" name="ZOTERO_BREF_fRUIlSiB3fUf_3">
    <vt:lpwstr>ational Studies Review","page":"213-231","volume":"6","issue":"2","source":"EBSCOhost","archive":"edsjsr","abstract":"Scholars have offered several types of explanations regarding how international human rights pressure can shape state behavior. Some of t</vt:lpwstr>
  </property>
  <property fmtid="{D5CDD505-2E9C-101B-9397-08002B2CF9AE}" pid="116" name="ZOTERO_BREF_fRUIlSiB3fUf_4">
    <vt:lpwstr>hese explanations are rationalist-materialist in orientation, emphasizing realist notions of power or neoinstitutionalist concerns with self-interest. Others have drawn on ideational-constructivist accounts to emphasize the role of norms, identity, and so</vt:lpwstr>
  </property>
  <property fmtid="{D5CDD505-2E9C-101B-9397-08002B2CF9AE}" pid="117" name="ZOTERO_BREF_fRUIlSiB3fUf_5">
    <vt:lpwstr>cial actors. Additionally, scholars have paid attention to how international and domestic factors, sometimes in interaction, mediate human rights change. This essay surveys this literature, noting a trend toward theoretical synthesis; it also draws on ins</vt:lpwstr>
  </property>
  <property fmtid="{D5CDD505-2E9C-101B-9397-08002B2CF9AE}" pid="118" name="ZOTERO_BREF_fRUIlSiB3fUf_6">
    <vt:lpwstr>ights from quantitative research and comparative politics to account for persistence in human rights violations and, more specifically, the timing of policy successes and failures.","ISSN":"15219488 14682486","shortTitle":"Norm Collision: Explaining the E</vt:lpwstr>
  </property>
  <property fmtid="{D5CDD505-2E9C-101B-9397-08002B2CF9AE}" pid="119" name="ZOTERO_BREF_fRUIlSiB3fUf_7">
    <vt:lpwstr>ffects of International Human Rights Pressure on State Behavior","author":[{"family":"Cardenas","given":"Sonia"}],"issued":{"date-parts":[["2004"]]}}},{"id":77,"uris":["http://zotero.org/users/2979625/items/RBB2X9BI"],"uri":["http://zotero.org/users/29796</vt:lpwstr>
  </property>
  <property fmtid="{D5CDD505-2E9C-101B-9397-08002B2CF9AE}" pid="120" name="ZOTERO_BREF_fRUIlSiB3fUf_8">
    <vt:lpwstr>25/items/RBB2X9BI"],"itemData":{"id":77,"type":"article-journal","title":"International Norm Dynamics and Political Change","container-title":"International Organization","page":"887-917","volume":"52","issue":"4","source":"EBSCOhost","archive":"edsjsr","</vt:lpwstr>
  </property>
  <property fmtid="{D5CDD505-2E9C-101B-9397-08002B2CF9AE}" pid="121" name="ZOTERO_BREF_fRUIlSiB3fUf_9">
    <vt:lpwstr>abstract":"Norms have never been absent from the study of international politics, but the sweeping 'ideational turn' in the 1980s and 1990s brought them back as a central theoretical concern in the field. Much theorizing about norms has focused on how the</vt:lpwstr>
  </property>
  <property fmtid="{D5CDD505-2E9C-101B-9397-08002B2CF9AE}" pid="122" name="ZOTERO_BREF_fRUIlSiB3fUf_10">
    <vt:lpwstr>y create social structure, standards of appropriateness, and stability in international politics. Recent empirical research on norms, in contrast, has examined their role in creating political change, but change processes have been less well-theorized. We</vt:lpwstr>
  </property>
  <property fmtid="{D5CDD505-2E9C-101B-9397-08002B2CF9AE}" pid="123" name="ZOTERO_BREF_fRUIlSiB3fUf_11">
    <vt:lpwstr> induce from this research a variety of theoretical arguments and testable hypotheses about the role of norms in political change. We argue that norms evolve in a three-stage 'life cycle' of emergence, 'norm cascades,' and internalization, and that each s</vt:lpwstr>
  </property>
  <property fmtid="{D5CDD505-2E9C-101B-9397-08002B2CF9AE}" pid="124" name="ZOTERO_BREF_fRUIlSiB3fUf_12">
    <vt:lpwstr>tage is governed by different motives, mechanisms, and behavioral logics. We also highlight the rational and strategic nature of many social construction processes and argue that theoretical progress will only be made by placing attention on the connectio</vt:lpwstr>
  </property>
  <property fmtid="{D5CDD505-2E9C-101B-9397-08002B2CF9AE}" pid="125" name="ZOTERO_BREF_fRUIlSiB3fUf_13">
    <vt:lpwstr>ns between norms and rationality rather than by opposing the two.","ISSN":"00208183 15315088","shortTitle":"International Norm Dynamics and Political Change","author":[{"family":"Finnemore","given":"Martha"},{"family":"Sikkink","given":"Kathryn"}],"issued</vt:lpwstr>
  </property>
  <property fmtid="{D5CDD505-2E9C-101B-9397-08002B2CF9AE}" pid="126" name="ZOTERO_BREF_fRUIlSiB3fUf_14">
    <vt:lpwstr>":{"date-parts":[["1998"]]}}}],"schema":"https://github.com/citation-style-language/schema/raw/master/csl-citation.json"}</vt:lpwstr>
  </property>
  <property fmtid="{D5CDD505-2E9C-101B-9397-08002B2CF9AE}" pid="127" name="ZOTERO_BREF_jOtBM2wm11xy_1">
    <vt:lpwstr>ZOTERO_ITEM CSL_CITATION {"citationID":"sUWp1zbp","properties":{"formattedCitation":"(Meier and Kim 2015)","plainCitation":"(Meier and Kim 2015)"},"citationItems":[{"id":174,"uris":["http://zotero.org/users/2979625/items/SJ93BHBV"],"uri":["http://zotero.o</vt:lpwstr>
  </property>
  <property fmtid="{D5CDD505-2E9C-101B-9397-08002B2CF9AE}" pid="128" name="ZOTERO_BREF_jOtBM2wm11xy_2">
    <vt:lpwstr>rg/users/2979625/items/SJ93BHBV"],"itemData":{"id":174,"type":"article-journal","title":"Human Rights Accountability Through Treaty Bodies: Examining Human Rights Treaty Monitoring for Water and Sanitation","container-title":"Duke Journal of Comparative a</vt:lpwstr>
  </property>
  <property fmtid="{D5CDD505-2E9C-101B-9397-08002B2CF9AE}" pid="129" name="ZOTERO_BREF_jOtBM2wm11xy_3">
    <vt:lpwstr>nd International Law","volume":"26","issue":"1","shortTitle":"Human Rights Accountability Through Treaty Bodies: Examining Human Rights Treaty Monitoring for Water and Sanitation","author":[{"family":"Meier","given":"Benjamin Mason"},{"family":"Kim","give</vt:lpwstr>
  </property>
  <property fmtid="{D5CDD505-2E9C-101B-9397-08002B2CF9AE}" pid="130" name="ZOTERO_BREF_jOtBM2wm11xy_4">
    <vt:lpwstr>n":"Yuna"}],"issued":{"date-parts":[["2015"]]}}}],"schema":"https://github.com/citation-style-language/schema/raw/master/csl-citation.json"}</vt:lpwstr>
  </property>
  <property fmtid="{D5CDD505-2E9C-101B-9397-08002B2CF9AE}" pid="131" name="ZOTERO_BREF_iid0l8Wr81fD_1">
    <vt:lpwstr>ZOTERO_ITEM CSL_CITATION {"citationID":"2AtuW0tD","properties":{"formattedCitation":"(Amnesty International 2008)","plainCitation":"(Amnesty International 2008)"},"citationItems":[{"id":791,"uris":["http://zotero.org/users/2979625/items/5U6WF7WR"],"uri":[</vt:lpwstr>
  </property>
  <property fmtid="{D5CDD505-2E9C-101B-9397-08002B2CF9AE}" pid="132" name="ZOTERO_BREF_iid0l8Wr81fD_2">
    <vt:lpwstr>"http://zotero.org/users/2979625/items/5U6WF7WR"],"itemData":{"id":791,"type":"report","title":"Iran End executions by stoning","number":"MDE 13/001/2008","author":[{"family":"Amnesty International","given":""}],"issued":{"date-parts":[["2008"]]}}}],"sche</vt:lpwstr>
  </property>
  <property fmtid="{D5CDD505-2E9C-101B-9397-08002B2CF9AE}" pid="133" name="ZOTERO_BREF_iid0l8Wr81fD_3">
    <vt:lpwstr>ma":"https://github.com/citation-style-language/schema/raw/master/csl-citation.json"}</vt:lpwstr>
  </property>
  <property fmtid="{D5CDD505-2E9C-101B-9397-08002B2CF9AE}" pid="134" name="ZOTERO_BREF_zHc1resBQvjC_1">
    <vt:lpwstr>ZOTERO_ITEM CSL_CITATION {"citationID":"rdFf8YFD","properties":{"formattedCitation":"(Amnesty International 2009; Amnesty International 2008, 3; Nayyeri, Mohammad 2012; Hosseinkhah 2012; Terman and Fijabi 2010)","plainCitation":"(Amnesty International 200</vt:lpwstr>
  </property>
  <property fmtid="{D5CDD505-2E9C-101B-9397-08002B2CF9AE}" pid="135" name="ZOTERO_BREF_zHc1resBQvjC_2">
    <vt:lpwstr>9; Amnesty International 2008, 3; Nayyeri, Mohammad 2012; Hosseinkhah 2012; Terman and Fijabi 2010)"},"citationItems":[{"id":787,"uris":["http://zotero.org/users/2979625/items/6TJNDGUC"],"uri":["http://zotero.org/users/2979625/items/6TJNDGUC"],"itemData":</vt:lpwstr>
  </property>
  <property fmtid="{D5CDD505-2E9C-101B-9397-08002B2CF9AE}" pid="136" name="ZOTERO_BREF_zHc1resBQvjC_3">
    <vt:lpwstr>{"id":787,"type":"article","title":"Iran: New executions demonstrate need for unequivocal legal ban of stoning","author":[{"family":"Amnesty International","given":""}],"issued":{"date-parts":[["2009"]]}}},{"id":791,"uris":["http://zotero.org/users/297962</vt:lpwstr>
  </property>
  <property fmtid="{D5CDD505-2E9C-101B-9397-08002B2CF9AE}" pid="137" name="ZOTERO_BREF_zHc1resBQvjC_4">
    <vt:lpwstr>5/items/5U6WF7WR"],"uri":["http://zotero.org/users/2979625/items/5U6WF7WR"],"itemData":{"id":791,"type":"report","title":"Iran End executions by stoning","number":"MDE 13/001/2008","author":[{"family":"Amnesty International","given":""}],"issued":{"date-p</vt:lpwstr>
  </property>
  <property fmtid="{D5CDD505-2E9C-101B-9397-08002B2CF9AE}" pid="138" name="ZOTERO_BREF_zHc1resBQvjC_5">
    <vt:lpwstr>arts":[["2008"]]}},"locator":"3"},{"id":799,"uris":["http://zotero.org/users/2979625/items/2GEMQVGN"],"uri":["http://zotero.org/users/2979625/items/2GEMQVGN"],"itemData":{"id":799,"type":"report","title":"The Question of \"Stoning to Death\" in the New Pe</vt:lpwstr>
  </property>
  <property fmtid="{D5CDD505-2E9C-101B-9397-08002B2CF9AE}" pid="139" name="ZOTERO_BREF_zHc1resBQvjC_6">
    <vt:lpwstr>nal Code of the IRI","publisher":"IHR","author":[{"family":"Nayyeri, Mohammad","given":""}],"issued":{"date-parts":[["2012"]]}}},{"id":796,"uris":["http://zotero.org/users/2979625/items/VFMFIIJU"],"uri":["http://zotero.org/users/2979625/items/VFMFIIJU"],"</vt:lpwstr>
  </property>
  <property fmtid="{D5CDD505-2E9C-101B-9397-08002B2CF9AE}" pid="140" name="ZOTERO_BREF_zHc1resBQvjC_7">
    <vt:lpwstr>itemData":{"id":796,"type":"report","title":"The Execution of Women in Iranian Criminal Law: an Examination of the Impact of Gender on Laws Concerning Capital Punishment in the New Islamic Penal Code","publisher":"IHR","author":[{"family":"Hosseinkhah","g</vt:lpwstr>
  </property>
  <property fmtid="{D5CDD505-2E9C-101B-9397-08002B2CF9AE}" pid="141" name="ZOTERO_BREF_zHc1resBQvjC_8">
    <vt:lpwstr>iven":"Maryam"}],"issued":{"date-parts":[["2012"]]}}},{"id":801,"uris":["http://zotero.org/users/2979625/items/6VAIPUFP"],"uri":["http://zotero.org/users/2979625/items/6VAIPUFP"],"itemData":{"id":801,"type":"report","title":"Stoning is Not Our Culture: A </vt:lpwstr>
  </property>
  <property fmtid="{D5CDD505-2E9C-101B-9397-08002B2CF9AE}" pid="142" name="ZOTERO_BREF_zHc1resBQvjC_9">
    <vt:lpwstr>Comparative Analysis of Human Rights and Religious Discourses in Iran and Nigeria","publisher":"The Global Campaign to Stop Killing and Stoning Women","author":[{"family":"Terman","given":"Rochelle"},{"family":"Fijabi","given":"Mufuliat"}],"issued":{"date</vt:lpwstr>
  </property>
  <property fmtid="{D5CDD505-2E9C-101B-9397-08002B2CF9AE}" pid="143" name="ZOTERO_BREF_zHc1resBQvjC_10">
    <vt:lpwstr>-parts":[["2010"]]}}}],"schema":"https://github.com/citation-style-language/schema/raw/master/csl-citation.json"}</vt:lpwstr>
  </property>
  <property fmtid="{D5CDD505-2E9C-101B-9397-08002B2CF9AE}" pid="144" name="ZOTERO_BREF_EmUdlHwPKLeQ_1">
    <vt:lpwstr>ZOTERO_ITEM CSL_CITATION {"citationID":"Fwv9bbf7","properties":{"formattedCitation":"(Terman and Fijabi 2010, 20)","plainCitation":"(Terman and Fijabi 2010, 20)"},"citationItems":[{"id":801,"uris":["http://zotero.org/users/2979625/items/6VAIPUFP"],"uri":[</vt:lpwstr>
  </property>
  <property fmtid="{D5CDD505-2E9C-101B-9397-08002B2CF9AE}" pid="145" name="ZOTERO_BREF_EmUdlHwPKLeQ_2">
    <vt:lpwstr>"http://zotero.org/users/2979625/items/6VAIPUFP"],"itemData":{"id":801,"type":"report","title":"Stoning is Not Our Culture: A Comparative Analysis of Human Rights and Religious Discourses in Iran and Nigeria","publisher":"The Global Campaign to Stop Killi</vt:lpwstr>
  </property>
  <property fmtid="{D5CDD505-2E9C-101B-9397-08002B2CF9AE}" pid="146" name="ZOTERO_BREF_EmUdlHwPKLeQ_3">
    <vt:lpwstr>ng and Stoning Women","author":[{"family":"Terman","given":"Rochelle"},{"family":"Fijabi","given":"Mufuliat"}],"issued":{"date-parts":[["2010"]]}},"locator":"20"}],"schema":"https://github.com/citation-style-language/schema/raw/master/csl-citation.json"}</vt:lpwstr>
  </property>
  <property fmtid="{D5CDD505-2E9C-101B-9397-08002B2CF9AE}" pid="147" name="ZOTERO_BREF_cxZNj9OHQuHB_1">
    <vt:lpwstr>ZOTERO_ITEM CSL_CITATION {"citationID":"5S1hnTON","properties":{"formattedCitation":"(Amnesty International 2008, 4)","plainCitation":"(Amnesty International 2008, 4)"},"citationItems":[{"id":791,"uris":["http://zotero.org/users/2979625/items/5U6WF7WR"],"</vt:lpwstr>
  </property>
  <property fmtid="{D5CDD505-2E9C-101B-9397-08002B2CF9AE}" pid="148" name="ZOTERO_BREF_cxZNj9OHQuHB_2">
    <vt:lpwstr>uri":["http://zotero.org/users/2979625/items/5U6WF7WR"],"itemData":{"id":791,"type":"report","title":"Iran End executions by stoning","number":"MDE 13/001/2008","author":[{"family":"Amnesty International","given":""}],"issued":{"date-parts":[["2008"]]}},"</vt:lpwstr>
  </property>
  <property fmtid="{D5CDD505-2E9C-101B-9397-08002B2CF9AE}" pid="149" name="ZOTERO_BREF_cxZNj9OHQuHB_3">
    <vt:lpwstr>locator":"4"}],"schema":"https://github.com/citation-style-language/schema/raw/master/csl-citation.json"}</vt:lpwstr>
  </property>
  <property fmtid="{D5CDD505-2E9C-101B-9397-08002B2CF9AE}" pid="150" name="ZOTERO_BREF_NaXxh9OJrhb2_1">
    <vt:lpwstr>ZOTERO_ITEM CSL_CITATION {"citationID":"j7SNH9jV","properties":{"formattedCitation":"(Hosseinkhah 2012)","plainCitation":"(Hosseinkhah 2012)"},"citationItems":[{"id":796,"uris":["http://zotero.org/users/2979625/items/VFMFIIJU"],"uri":["http://zotero.org/u</vt:lpwstr>
  </property>
  <property fmtid="{D5CDD505-2E9C-101B-9397-08002B2CF9AE}" pid="151" name="ZOTERO_BREF_NaXxh9OJrhb2_2">
    <vt:lpwstr>sers/2979625/items/VFMFIIJU"],"itemData":{"id":796,"type":"report","title":"The Execution of Women in Iranian Criminal Law: an Examination of the Impact of Gender on Laws Concerning Capital Punishment in the New Islamic Penal Code","publisher":"IHR","auth</vt:lpwstr>
  </property>
  <property fmtid="{D5CDD505-2E9C-101B-9397-08002B2CF9AE}" pid="152" name="ZOTERO_BREF_NaXxh9OJrhb2_3">
    <vt:lpwstr>or":[{"family":"Hosseinkhah","given":"Maryam"}],"issued":{"date-parts":[["2012"]]}}}],"schema":"https://github.com/citation-style-language/schema/raw/master/csl-citation.json"}</vt:lpwstr>
  </property>
  <property fmtid="{D5CDD505-2E9C-101B-9397-08002B2CF9AE}" pid="153" name="ZOTERO_BREF_AOKsgGglImGH_1">
    <vt:lpwstr>ZOTERO_ITEM CSL_CITATION {"citationID":"qyTwOSQO","properties":{"formattedCitation":"{\\rtf (See, e.g. \\uc0\\u8220{}Emad Baghi\\uc0\\u8217{}s \\uc0\\u8216{}The Bloodied Stone\\uc0\\u8217{}\\uc0\\u8221{} 2008)}","plainCitation":"(See, e.g. “Emad Baghi’s ‘</vt:lpwstr>
  </property>
  <property fmtid="{D5CDD505-2E9C-101B-9397-08002B2CF9AE}" pid="154" name="ZOTERO_BREF_AOKsgGglImGH_2">
    <vt:lpwstr>The Bloodied Stone’” 2008)"},"citationItems":[{"id":818,"uris":["http://zotero.org/users/2979625/items/CKV83G5U"],"uri":["http://zotero.org/users/2979625/items/CKV83G5U"],"itemData":{"id":818,"type":"post-weblog","title":"Emad Baghi’s “The Bloodied Stone”</vt:lpwstr>
  </property>
  <property fmtid="{D5CDD505-2E9C-101B-9397-08002B2CF9AE}" pid="155" name="ZOTERO_BREF_AOKsgGglImGH_3">
    <vt:lpwstr>","container-title":"Center for Human Rights in Iran","abstract":"Emad Baghi’s piece &amp;qout;The Bloodied Stone&amp;qout; on the lawfulness within Islamic jurisprudence of stoning executions.…","URL":"https://www.iranhumanrights.org/2008/08/baghibloodiedstone/"</vt:lpwstr>
  </property>
  <property fmtid="{D5CDD505-2E9C-101B-9397-08002B2CF9AE}" pid="156" name="ZOTERO_BREF_AOKsgGglImGH_4">
    <vt:lpwstr>,"issued":{"date-parts":[["2008",8,2]]},"accessed":{"date-parts":[["2017",4,13]]}},"prefix":"See, e.g."}],"schema":"https://github.com/citation-style-language/schema/raw/master/csl-citation.json"}</vt:lpwstr>
  </property>
  <property fmtid="{D5CDD505-2E9C-101B-9397-08002B2CF9AE}" pid="157" name="ZOTERO_BREF_iBnO0ZwXuukn_1">
    <vt:lpwstr>ZOTERO_ITEM CSL_CITATION {"citationID":"AyHtY2uS","properties":{"formattedCitation":"(Hosseinkhah 2012; Justice for Iran 2014; Human Rights Watch 2013)","plainCitation":"(Hosseinkhah 2012; Justice for Iran 2014; Human Rights Watch 2013)"},"citationItems":</vt:lpwstr>
  </property>
  <property fmtid="{D5CDD505-2E9C-101B-9397-08002B2CF9AE}" pid="158" name="ZOTERO_BREF_iBnO0ZwXuukn_2">
    <vt:lpwstr>[{"id":796,"uris":["http://zotero.org/users/2979625/items/VFMFIIJU"],"uri":["http://zotero.org/users/2979625/items/VFMFIIJU"],"itemData":{"id":796,"type":"report","title":"The Execution of Women in Iranian Criminal Law: an Examination of the Impact of Gen</vt:lpwstr>
  </property>
  <property fmtid="{D5CDD505-2E9C-101B-9397-08002B2CF9AE}" pid="159" name="ZOTERO_BREF_iBnO0ZwXuukn_3">
    <vt:lpwstr>der on Laws Concerning Capital Punishment in the New Islamic Penal Code","publisher":"IHR","author":[{"family":"Hosseinkhah","given":"Maryam"}],"issued":{"date-parts":[["2012"]]}}},{"id":807,"uris":["http://zotero.org/users/2979625/items/9BZ58P4B"],"uri":</vt:lpwstr>
  </property>
  <property fmtid="{D5CDD505-2E9C-101B-9397-08002B2CF9AE}" pid="160" name="ZOTERO_BREF_iBnO0ZwXuukn_4">
    <vt:lpwstr>["http://zotero.org/users/2979625/items/9BZ58P4B"],"itemData":{"id":807,"type":"report","title":"Gender Discrimination at Its Worst: An Overview of the Discriminatory Laws of the Islamic Republic of Iran in Family Life: Submission to the United Nations Wo</vt:lpwstr>
  </property>
  <property fmtid="{D5CDD505-2E9C-101B-9397-08002B2CF9AE}" pid="161" name="ZOTERO_BREF_iBnO0ZwXuukn_5">
    <vt:lpwstr>rking Group on Discrimination against Women in Law and in Practice","author":[{"family":"Justice for Iran","given":""}],"issued":{"date-parts":[["2014"]]}}},{"id":809,"uris":["http://zotero.org/users/2979625/items/P9B3B3G5"],"uri":["http://zotero.org/user</vt:lpwstr>
  </property>
  <property fmtid="{D5CDD505-2E9C-101B-9397-08002B2CF9AE}" pid="162" name="ZOTERO_BREF_iBnO0ZwXuukn_6">
    <vt:lpwstr>s/2979625/items/P9B3B3G5"],"itemData":{"id":809,"type":"article-newspaper","title":"Iran: Proposed Penal Code Retains Stoning","author":[{"family":"Human Rights Watch","given":""}],"issued":{"date-parts":[["2013",6,3]]}}}],"schema":"https://github.com/cit</vt:lpwstr>
  </property>
  <property fmtid="{D5CDD505-2E9C-101B-9397-08002B2CF9AE}" pid="163" name="ZOTERO_BREF_iBnO0ZwXuukn_7">
    <vt:lpwstr>ation-style-language/schema/raw/master/csl-citation.json"}</vt:lpwstr>
  </property>
  <property fmtid="{D5CDD505-2E9C-101B-9397-08002B2CF9AE}" pid="164" name="ZOTERO_BREF_Y4EsieTTIpOk_1">
    <vt:lpwstr>ZOTERO_ITEM CSL_CITATION {"citationID":"ITunT7Qr","properties":{"formattedCitation":"{\\rtf (International Federation for Human Rights (FIDH) 2009, 40\\uc0\\u8211{}41)}","plainCitation":"(International Federation for Human Rights (FIDH) 2009, 40–41)"},"ci</vt:lpwstr>
  </property>
  <property fmtid="{D5CDD505-2E9C-101B-9397-08002B2CF9AE}" pid="165" name="ZOTERO_BREF_Y4EsieTTIpOk_2">
    <vt:lpwstr>tationItems":[{"id":802,"uris":["http://zotero.org/users/2979625/items/6V6PI2JH"],"uri":["http://zotero.org/users/2979625/items/6V6PI2JH"],"itemData":{"id":802,"type":"report","title":"Iran/death penality: A state terror policy","author":[{"family":"Inter</vt:lpwstr>
  </property>
  <property fmtid="{D5CDD505-2E9C-101B-9397-08002B2CF9AE}" pid="166" name="ZOTERO_BREF_Y4EsieTTIpOk_3">
    <vt:lpwstr>national Federation for Human Rights (FIDH)","given":""}],"issued":{"date-parts":[["2009"]]}},"locator":"40-41"}],"schema":"https://github.com/citation-style-language/schema/raw/master/csl-citation.json"}</vt:lpwstr>
  </property>
  <property fmtid="{D5CDD505-2E9C-101B-9397-08002B2CF9AE}" pid="167" name="ZOTERO_BREF_UnYO1b7vZCRy_1">
    <vt:lpwstr>ZOTERO_ITEM CSL_CITATION {"citationID":"f5O0X544","properties":{"formattedCitation":"{\\rtf (\\uc0\\u8220{}Emad Baghi\\uc0\\u8217{}s \\uc0\\u8216{}The Bloodied Stone\\uc0\\u8217{}\\uc0\\u8221{} 2008)}","plainCitation":"(“Emad Baghi’s ‘The Bloodied Stone’”</vt:lpwstr>
  </property>
  <property fmtid="{D5CDD505-2E9C-101B-9397-08002B2CF9AE}" pid="168" name="ZOTERO_BREF_UnYO1b7vZCRy_2">
    <vt:lpwstr> 2008)"},"citationItems":[{"id":818,"uris":["http://zotero.org/users/2979625/items/CKV83G5U"],"uri":["http://zotero.org/users/2979625/items/CKV83G5U"],"itemData":{"id":818,"type":"post-weblog","title":"Emad Baghi’s “The Bloodied Stone”","container-title":</vt:lpwstr>
  </property>
  <property fmtid="{D5CDD505-2E9C-101B-9397-08002B2CF9AE}" pid="169" name="ZOTERO_BREF_UnYO1b7vZCRy_3">
    <vt:lpwstr>"Center for Human Rights in Iran","abstract":"Emad Baghi’s piece &amp;qout;The Bloodied Stone&amp;qout; on the lawfulness within Islamic jurisprudence of stoning executions.…","URL":"https://www.iranhumanrights.org/2008/08/baghibloodiedstone/","issued":{"date-par</vt:lpwstr>
  </property>
  <property fmtid="{D5CDD505-2E9C-101B-9397-08002B2CF9AE}" pid="170" name="ZOTERO_BREF_UnYO1b7vZCRy_4">
    <vt:lpwstr>ts":[["2008",8,2]]},"accessed":{"date-parts":[["2017",4,13]]}}}],"schema":"https://github.com/citation-style-language/schema/raw/master/csl-citation.json"}</vt:lpwstr>
  </property>
  <property fmtid="{D5CDD505-2E9C-101B-9397-08002B2CF9AE}" pid="171" name="ZOTERO_BREF_b0L9o8boXTBP_1">
    <vt:lpwstr>ZOTERO_ITEM CSL_CITATION {"citationID":"hzIpFvGx","properties":{"formattedCitation":"(Amnesty International 2010a)","plainCitation":"(Amnesty International 2010a)"},"citationItems":[{"id":788,"uris":["http://zotero.org/users/2979625/items/QVH769VH"],"uri"</vt:lpwstr>
  </property>
  <property fmtid="{D5CDD505-2E9C-101B-9397-08002B2CF9AE}" pid="172" name="ZOTERO_BREF_b0L9o8boXTBP_2">
    <vt:lpwstr>:["http://zotero.org/users/2979625/items/QVH769VH"],"itemData":{"id":788,"type":"article","title":"Action Appeal","author":[{"family":"Amnesty International","given":""}],"issued":{"date-parts":[["2010"]]}}}],"schema":"https://github.com/citation-style-la</vt:lpwstr>
  </property>
  <property fmtid="{D5CDD505-2E9C-101B-9397-08002B2CF9AE}" pid="173" name="ZOTERO_BREF_b0L9o8boXTBP_3">
    <vt:lpwstr>nguage/schema/raw/master/csl-citation.json"}</vt:lpwstr>
  </property>
  <property fmtid="{D5CDD505-2E9C-101B-9397-08002B2CF9AE}" pid="174" name="ZOTERO_BREF_o624lQLOFAsd_1">
    <vt:lpwstr>ZOTERO_ITEM CSL_CITATION {"citationID":"EP1T6el8","properties":{"formattedCitation":"(Amnesty International 2008, 8)","plainCitation":"(Amnesty International 2008, 8)"},"citationItems":[{"id":791,"uris":["http://zotero.org/users/2979625/items/5U6WF7WR"],"</vt:lpwstr>
  </property>
  <property fmtid="{D5CDD505-2E9C-101B-9397-08002B2CF9AE}" pid="175" name="ZOTERO_BREF_o624lQLOFAsd_2">
    <vt:lpwstr>uri":["http://zotero.org/users/2979625/items/5U6WF7WR"],"itemData":{"id":791,"type":"report","title":"Iran End executions by stoning","number":"MDE 13/001/2008","author":[{"family":"Amnesty International","given":""}],"issued":{"date-parts":[["2008"]]}},"</vt:lpwstr>
  </property>
  <property fmtid="{D5CDD505-2E9C-101B-9397-08002B2CF9AE}" pid="176" name="ZOTERO_BREF_o624lQLOFAsd_3">
    <vt:lpwstr>locator":"8"}],"schema":"https://github.com/citation-style-language/schema/raw/master/csl-citation.json"}</vt:lpwstr>
  </property>
  <property fmtid="{D5CDD505-2E9C-101B-9397-08002B2CF9AE}" pid="177" name="ZOTERO_BREF_dVcQLjlqdakN_1">
    <vt:lpwstr>ZOTERO_ITEM CSL_CITATION {"citationID":"trxjXIcG","properties":{"formattedCitation":"(Amnesty International 2017, 195)","plainCitation":"(Amnesty International 2017, 195)"},"citationItems":[{"id":790,"uris":["http://zotero.org/users/2979625/items/N4UKREBM</vt:lpwstr>
  </property>
  <property fmtid="{D5CDD505-2E9C-101B-9397-08002B2CF9AE}" pid="178" name="ZOTERO_BREF_dVcQLjlqdakN_2">
    <vt:lpwstr>"],"uri":["http://zotero.org/users/2979625/items/N4UKREBM"],"itemData":{"id":790,"type":"book","title":"Amnesty International State of the World's Human Rights","publisher":"AMNESTY INTERNATIONAL UK","publisher-place":"S.l.","source":"Open WorldCat","even</vt:lpwstr>
  </property>
  <property fmtid="{D5CDD505-2E9C-101B-9397-08002B2CF9AE}" pid="179" name="ZOTERO_BREF_dVcQLjlqdakN_3">
    <vt:lpwstr>t-place":"S.l.","ISBN":"978-0-86210-496-2","note":"OCLC: 971045611","language":"English","author":[{"family":"Amnesty International","given":""}],"issued":{"date-parts":[["2017"]]}},"locator":"195"}],"schema":"https://github.com/citation-style-language/sc</vt:lpwstr>
  </property>
  <property fmtid="{D5CDD505-2E9C-101B-9397-08002B2CF9AE}" pid="180" name="ZOTERO_BREF_dVcQLjlqdakN_4">
    <vt:lpwstr>hema/raw/master/csl-citation.json"}</vt:lpwstr>
  </property>
  <property fmtid="{D5CDD505-2E9C-101B-9397-08002B2CF9AE}" pid="181" name="ZOTERO_BREF_SRyKUozdKGTG_1">
    <vt:lpwstr>ZOTERO_ITEM CSL_CITATION {"citationID":"lxmX8LPP","properties":{"formattedCitation":"(Amnesty International 2010d)","plainCitation":"(Amnesty International 2010d)"},"citationItems":[{"id":782,"uris":["http://zotero.org/users/2979625/items/F4TXHKWG"],"uri"</vt:lpwstr>
  </property>
  <property fmtid="{D5CDD505-2E9C-101B-9397-08002B2CF9AE}" pid="182" name="ZOTERO_BREF_SRyKUozdKGTG_2">
    <vt:lpwstr>:["http://zotero.org/users/2979625/items/F4TXHKWG"],"itemData":{"id":782,"type":"article-newspaper","title":"Iran must end harassment of stoning case lawyer","author":[{"family":"Amnesty International","given":""}],"issued":{"date-parts":[["2010",7,28]]}}</vt:lpwstr>
  </property>
  <property fmtid="{D5CDD505-2E9C-101B-9397-08002B2CF9AE}" pid="183" name="ZOTERO_BREF_SRyKUozdKGTG_3">
    <vt:lpwstr>}],"schema":"https://github.com/citation-style-language/schema/raw/master/csl-citation.json"}</vt:lpwstr>
  </property>
  <property fmtid="{D5CDD505-2E9C-101B-9397-08002B2CF9AE}" pid="184" name="ZOTERO_BREF_yZrF90lhTltB_1">
    <vt:lpwstr>ZOTERO_ITEM CSL_CITATION {"citationID":"q76qzKwZ","properties":{"formattedCitation":"{\\rtf ({\\i{}Melimazhabi.com} 2012, \\uc0\\u8220{}Country Reports on Human Rights Practices for 2012\\uc0\\u8221{} 2012)}","plainCitation":"(Melimazhabi.com 2012, “Count</vt:lpwstr>
  </property>
  <property fmtid="{D5CDD505-2E9C-101B-9397-08002B2CF9AE}" pid="185" name="ZOTERO_BREF_yZrF90lhTltB_2">
    <vt:lpwstr>ry Reports on Human Rights Practices for 2012” 2012)"},"citationItems":[{"id":906,"uris":["http://zotero.org/users/2979625/items/UDRGPI5Q"],"uri":["http://zotero.org/users/2979625/items/UDRGPI5Q"],"itemData":{"id":906,"type":"article-newspaper","title":"س</vt:lpwstr>
  </property>
  <property fmtid="{D5CDD505-2E9C-101B-9397-08002B2CF9AE}" pid="186" name="ZOTERO_BREF_yZrF90lhTltB_3">
    <vt:lpwstr>نگسار چهار زن در سکوت خبری","container-title":"melimazhabi.com","URL":"https://melimazhabi.com/?goftogoo=%D8%B3%D9%86%DA%AF%D8%B3%D8%A7%D8%B1-%DA%86%D9%87%D8%A7%D8%B1-%D8%B2%D9%86-%D8%AF%D8%B1-%D8%B3%DA%A9%D9%88%D8%AA-%D8%AE%D8%A8%D8%B1%DB%8C","issued":{"</vt:lpwstr>
  </property>
  <property fmtid="{D5CDD505-2E9C-101B-9397-08002B2CF9AE}" pid="187" name="ZOTERO_BREF_yZrF90lhTltB_4">
    <vt:lpwstr>date-parts":[["2012",11]]}}},{"id":856,"uris":["http://zotero.org/users/2979625/items/M82FXSTI"],"uri":["http://zotero.org/users/2979625/items/M82FXSTI"],"itemData":{"id":856,"type":"webpage","title":"Country Reports on Human Rights Practices for 2012","U</vt:lpwstr>
  </property>
  <property fmtid="{D5CDD505-2E9C-101B-9397-08002B2CF9AE}" pid="188" name="ZOTERO_BREF_yZrF90lhTltB_5">
    <vt:lpwstr>RL":"https://www.state.gov/j/drl/rls/hrrpt/2012humanrightsreport/index.htm#wrapper","issued":{"date-parts":[["2012"]]},"accessed":{"date-parts":[["2017",4,13]]}}}],"schema":"https://github.com/citation-style-language/schema/raw/master/csl-citation.json"}</vt:lpwstr>
  </property>
  <property fmtid="{D5CDD505-2E9C-101B-9397-08002B2CF9AE}" pid="189" name="ZOTERO_BREF_6u7I48IfY9Z1_1">
    <vt:lpwstr>ZOTERO_ITEM CSL_CITATION {"citationID":"0anzxZBw","properties":{"formattedCitation":"{\\rtf (\\uc0\\u8220{}Iran: Man and Woman Sentenced to Death by Stoning\\uc0\\u8221{} 2017)}","plainCitation":"(“Iran: Man and Woman Sentenced to Death by Stoning” 2017)"</vt:lpwstr>
  </property>
  <property fmtid="{D5CDD505-2E9C-101B-9397-08002B2CF9AE}" pid="190" name="ZOTERO_BREF_6u7I48IfY9Z1_2">
    <vt:lpwstr>,"dontUpdate":true},"citationItems":[{"id":891,"uris":["http://zotero.org/users/2979625/items/RIW4ZZR7"],"uri":["http://zotero.org/users/2979625/items/RIW4ZZR7"],"itemData":{"id":891,"type":"webpage","title":"Iran: man and woman sentenced to death by ston</vt:lpwstr>
  </property>
  <property fmtid="{D5CDD505-2E9C-101B-9397-08002B2CF9AE}" pid="191" name="ZOTERO_BREF_6u7I48IfY9Z1_3">
    <vt:lpwstr>ing","abstract":"A man and a woman are in danger of being stoned to death after their execution sentences were issued by an Iranian criminal court.","URL":"http://iranhr.net/en/articles/2790/","shortTitle":"Iran","accessed":{"date-parts":[["2017",4,13]]}}</vt:lpwstr>
  </property>
  <property fmtid="{D5CDD505-2E9C-101B-9397-08002B2CF9AE}" pid="192" name="ZOTERO_BREF_6u7I48IfY9Z1_4">
    <vt:lpwstr>}],"schema":"https://github.com/citation-style-language/schema/raw/master/csl-citation.json"}</vt:lpwstr>
  </property>
  <property fmtid="{D5CDD505-2E9C-101B-9397-08002B2CF9AE}" pid="193" name="ZOTERO_BREF_eKpG6ia7UvJ7_1">
    <vt:lpwstr>ZOTERO_ITEM CSL_CITATION {"citationID":"Ju4TQCXu","properties":{"formattedCitation":"(Amnesty International 2017, 196)","plainCitation":"(Amnesty International 2017, 196)"},"citationItems":[{"id":790,"uris":["http://zotero.org/users/2979625/items/N4UKREBM</vt:lpwstr>
  </property>
  <property fmtid="{D5CDD505-2E9C-101B-9397-08002B2CF9AE}" pid="194" name="ZOTERO_BREF_eKpG6ia7UvJ7_2">
    <vt:lpwstr>"],"uri":["http://zotero.org/users/2979625/items/N4UKREBM"],"itemData":{"id":790,"type":"book","title":"Amnesty International State of the World's Human Rights","publisher":"AMNESTY INTERNATIONAL UK","publisher-place":"S.l.","source":"Open WorldCat","even</vt:lpwstr>
  </property>
  <property fmtid="{D5CDD505-2E9C-101B-9397-08002B2CF9AE}" pid="195" name="ZOTERO_BREF_eKpG6ia7UvJ7_3">
    <vt:lpwstr>t-place":"S.l.","ISBN":"978-0-86210-496-2","note":"OCLC: 971045611","language":"English","author":[{"family":"Amnesty International","given":""}],"issued":{"date-parts":[["2017"]]}},"locator":"196"}],"schema":"https://github.com/citation-style-language/sc</vt:lpwstr>
  </property>
  <property fmtid="{D5CDD505-2E9C-101B-9397-08002B2CF9AE}" pid="196" name="ZOTERO_BREF_eKpG6ia7UvJ7_4">
    <vt:lpwstr>hema/raw/master/csl-citation.json"}</vt:lpwstr>
  </property>
  <property fmtid="{D5CDD505-2E9C-101B-9397-08002B2CF9AE}" pid="197" name="ZOTERO_BREF_LVQhWcKJPze8_1">
    <vt:lpwstr>ZOTERO_ITEM CSL_CITATION {"citationID":"Yzfh1yGo","properties":{"formattedCitation":"(Amnesty International 2016b; Amnesty International 2016a)","plainCitation":"(Amnesty International 2016b; Amnesty International 2016a)"},"citationItems":[{"id":785,"uris</vt:lpwstr>
  </property>
  <property fmtid="{D5CDD505-2E9C-101B-9397-08002B2CF9AE}" pid="198" name="ZOTERO_BREF_LVQhWcKJPze8_2">
    <vt:lpwstr>":["http://zotero.org/users/2979625/items/E59HJJ52"],"uri":["http://zotero.org/users/2979625/items/E59HJJ52"],"itemData":{"id":785,"type":"article-newspaper","title":"Iran: Writer arrested in violent raid on her house following prison sentence for story a</vt:lpwstr>
  </property>
  <property fmtid="{D5CDD505-2E9C-101B-9397-08002B2CF9AE}" pid="199" name="ZOTERO_BREF_LVQhWcKJPze8_3">
    <vt:lpwstr>bout stoning","author":[{"family":"Amnesty International","given":""}],"issued":{"date-parts":[["2016",10,24]]}}},{"id":786,"uris":["http://zotero.org/users/2979625/items/FWGE7MPF"],"uri":["http://zotero.org/users/2979625/items/FWGE7MPF"],"itemData":{"id"</vt:lpwstr>
  </property>
  <property fmtid="{D5CDD505-2E9C-101B-9397-08002B2CF9AE}" pid="200" name="ZOTERO_BREF_LVQhWcKJPze8_4">
    <vt:lpwstr>:786,"type":"article-newspaper","title":"Iran: Writer facing imminent imprisonment for story about stoning","author":[{"family":"Amnesty International","given":""}],"issued":{"date-parts":[["2016",10,6]]}}}],"schema":"https://github.com/citation-style-lan</vt:lpwstr>
  </property>
  <property fmtid="{D5CDD505-2E9C-101B-9397-08002B2CF9AE}" pid="201" name="ZOTERO_BREF_LVQhWcKJPze8_5">
    <vt:lpwstr>guage/schema/raw/master/csl-citation.json"}</vt:lpwstr>
  </property>
  <property fmtid="{D5CDD505-2E9C-101B-9397-08002B2CF9AE}" pid="202" name="ZOTERO_BREF_ixEQ3eTlRlLN_1">
    <vt:lpwstr>ZOTERO_ITEM CSL_CITATION {"citationID":"tgIR8Ef0","properties":{"formattedCitation":"(Dorsey 2017)","plainCitation":"(Dorsey 2017)"},"citationItems":[{"id":896,"uris":["http://zotero.org/users/2979625/items/JH2HH24M"],"uri":["http://zotero.org/users/29796</vt:lpwstr>
  </property>
  <property fmtid="{D5CDD505-2E9C-101B-9397-08002B2CF9AE}" pid="203" name="ZOTERO_BREF_ixEQ3eTlRlLN_2">
    <vt:lpwstr>25/items/JH2HH24M"],"itemData":{"id":896,"type":"post-weblog","title":"Bowing To Pressure: Iran Grants Women Spectators Access To Sporting Event","container-title":"Huffington Post","abstract":"&amp;nbsp; \n By James M. Dorsey \n Iran, bowing to external pres</vt:lpwstr>
  </property>
  <property fmtid="{D5CDD505-2E9C-101B-9397-08002B2CF9AE}" pid="204" name="ZOTERO_BREF_ixEQ3eTlRlLN_3">
    <vt:lpwstr>sure, has allowed women spectators to attend a premier international men’s volleyball ...","URL":"http://www.huffingtonpost.com/entry/bowing-to-pressure-iran-grants-women-spectators-access_us_58a92da2e4b0fa149f9ac73d","shortTitle":"Bowing To Pressure","la</vt:lpwstr>
  </property>
  <property fmtid="{D5CDD505-2E9C-101B-9397-08002B2CF9AE}" pid="205" name="ZOTERO_BREF_ixEQ3eTlRlLN_4">
    <vt:lpwstr>nguage":"en_US","author":[{"family":"Dorsey","given":"James M."}],"issued":{"date-parts":[["2017",2,19]]},"accessed":{"date-parts":[["2017",4,27]]}}}],"schema":"https://github.com/citation-style-language/schema/raw/master/csl-citation.json"}</vt:lpwstr>
  </property>
  <property fmtid="{D5CDD505-2E9C-101B-9397-08002B2CF9AE}" pid="206" name="ZOTERO_BREF_2TeMAvbNRXcJ_1">
    <vt:lpwstr>ZOTERO_ITEM CSL_CITATION {"citationID":"zam5GQ2H","properties":{"formattedCitation":"{\\rtf (\\uc0\\u8220{}Iran Stripped of World Championship Volleyball Tournament after Jailing Female Spectator\\uc0\\u8221{} 2014)}","plainCitation":"(“Iran Stripped of W</vt:lpwstr>
  </property>
  <property fmtid="{D5CDD505-2E9C-101B-9397-08002B2CF9AE}" pid="207" name="ZOTERO_BREF_2TeMAvbNRXcJ_2">
    <vt:lpwstr>orld Championship Volleyball Tournament after Jailing Female Spectator” 2014)"},"citationItems":[{"id":872,"uris":["http://zotero.org/users/2979625/items/AQ9KIF59"],"uri":["http://zotero.org/users/2979625/items/AQ9KIF59"],"itemData":{"id":872,"type":"webp</vt:lpwstr>
  </property>
  <property fmtid="{D5CDD505-2E9C-101B-9397-08002B2CF9AE}" pid="208" name="ZOTERO_BREF_2TeMAvbNRXcJ_3">
    <vt:lpwstr>age","title":"Iran stripped of world championship volleyball tournament after jailing female spectator","container-title":"ABC News","genre":"Text","abstract":"Iran says a decision by volleyball's governing body to ban it from hosting international tourna</vt:lpwstr>
  </property>
  <property fmtid="{D5CDD505-2E9C-101B-9397-08002B2CF9AE}" pid="209" name="ZOTERO_BREF_2TeMAvbNRXcJ_4">
    <vt:lpwstr>ments is unfair.","URL":"http://www.abc.net.au/news/2014-11-11/international-volleyball-federation-bans-iran-from-hosting-games/5881072","language":"en-AU","issued":{"date-parts":[["2014",11,11]]},"accessed":{"date-parts":[["2017",4,25]]}}}],"schema":"htt</vt:lpwstr>
  </property>
  <property fmtid="{D5CDD505-2E9C-101B-9397-08002B2CF9AE}" pid="210" name="ZOTERO_BREF_2TeMAvbNRXcJ_5">
    <vt:lpwstr>ps://github.com/citation-style-language/schema/raw/master/csl-citation.json"}</vt:lpwstr>
  </property>
  <property fmtid="{D5CDD505-2E9C-101B-9397-08002B2CF9AE}" pid="211" name="ZOTERO_BREF_m8yI5HAFVooC_1">
    <vt:lpwstr>ZOTERO_ITEM CSL_CITATION {"citationID":"wuCbJGak","properties":{"formattedCitation":"{\\rtf (\\uc0\\u8220{}Iran Stripped of World Championship Volleyball Tournament after Jailing Female Spectator\\uc0\\u8221{} 2014)}","plainCitation":"(“Iran Stripped of W</vt:lpwstr>
  </property>
  <property fmtid="{D5CDD505-2E9C-101B-9397-08002B2CF9AE}" pid="212" name="ZOTERO_BREF_m8yI5HAFVooC_2">
    <vt:lpwstr>orld Championship Volleyball Tournament after Jailing Female Spectator” 2014)"},"citationItems":[{"id":872,"uris":["http://zotero.org/users/2979625/items/AQ9KIF59"],"uri":["http://zotero.org/users/2979625/items/AQ9KIF59"],"itemData":{"id":872,"type":"webp</vt:lpwstr>
  </property>
  <property fmtid="{D5CDD505-2E9C-101B-9397-08002B2CF9AE}" pid="213" name="ZOTERO_BREF_m8yI5HAFVooC_3">
    <vt:lpwstr>age","title":"Iran stripped of world championship volleyball tournament after jailing female spectator","container-title":"ABC News","genre":"Text","abstract":"Iran says a decision by volleyball's governing body to ban it from hosting international tourna</vt:lpwstr>
  </property>
  <property fmtid="{D5CDD505-2E9C-101B-9397-08002B2CF9AE}" pid="214" name="ZOTERO_BREF_m8yI5HAFVooC_4">
    <vt:lpwstr>ments is unfair.","URL":"http://www.abc.net.au/news/2014-11-11/international-volleyball-federation-bans-iran-from-hosting-games/5881072","language":"en-AU","issued":{"date-parts":[["2014",11,11]]},"accessed":{"date-parts":[["2017",4,25]]}}}],"schema":"htt</vt:lpwstr>
  </property>
  <property fmtid="{D5CDD505-2E9C-101B-9397-08002B2CF9AE}" pid="215" name="ZOTERO_BREF_m8yI5HAFVooC_5">
    <vt:lpwstr>ps://github.com/citation-style-language/schema/raw/master/csl-citation.json"}</vt:lpwstr>
  </property>
  <property fmtid="{D5CDD505-2E9C-101B-9397-08002B2CF9AE}" pid="216" name="ZOTERO_BREF_pbIDvHqhIq3X_1">
    <vt:lpwstr>ZOTERO_ITEM CSL_CITATION {"citationID":"aJxiCo4G","properties":{"formattedCitation":"{\\rtf (\\uc0\\u8220{}Iran Stripped of World Championship Volleyball Tournament after Jailing Female Spectator\\uc0\\u8221{} 2014)}","plainCitation":"(“Iran Stripped of W</vt:lpwstr>
  </property>
  <property fmtid="{D5CDD505-2E9C-101B-9397-08002B2CF9AE}" pid="217" name="ZOTERO_BREF_pbIDvHqhIq3X_2">
    <vt:lpwstr>orld Championship Volleyball Tournament after Jailing Female Spectator” 2014)"},"citationItems":[{"id":872,"uris":["http://zotero.org/users/2979625/items/AQ9KIF59"],"uri":["http://zotero.org/users/2979625/items/AQ9KIF59"],"itemData":{"id":872,"type":"webp</vt:lpwstr>
  </property>
  <property fmtid="{D5CDD505-2E9C-101B-9397-08002B2CF9AE}" pid="218" name="ZOTERO_BREF_pbIDvHqhIq3X_3">
    <vt:lpwstr>age","title":"Iran stripped of world championship volleyball tournament after jailing female spectator","container-title":"ABC News","genre":"Text","abstract":"Iran says a decision by volleyball's governing body to ban it from hosting international tourna</vt:lpwstr>
  </property>
  <property fmtid="{D5CDD505-2E9C-101B-9397-08002B2CF9AE}" pid="219" name="ZOTERO_BREF_pbIDvHqhIq3X_4">
    <vt:lpwstr>ments is unfair.","URL":"http://www.abc.net.au/news/2014-11-11/international-volleyball-federation-bans-iran-from-hosting-games/5881072","language":"en-AU","issued":{"date-parts":[["2014",11,11]]},"accessed":{"date-parts":[["2017",4,25]]}}}],"schema":"htt</vt:lpwstr>
  </property>
  <property fmtid="{D5CDD505-2E9C-101B-9397-08002B2CF9AE}" pid="220" name="ZOTERO_BREF_pbIDvHqhIq3X_5">
    <vt:lpwstr>ps://github.com/citation-style-language/schema/raw/master/csl-citation.json"}</vt:lpwstr>
  </property>
  <property fmtid="{D5CDD505-2E9C-101B-9397-08002B2CF9AE}" pid="221" name="ZOTERO_BREF_cQ0VbCELdTyh_1">
    <vt:lpwstr>ZOTERO_ITEM CSL_CITATION {"citationID":"QiuHKBSs","properties":{"formattedCitation":"{\\rtf (\\uc0\\u8220{}Iran Stripped of World Championship Volleyball Tournament after Jailing Female Spectator\\uc0\\u8221{} 2014)}","plainCitation":"(“Iran Stripped of W</vt:lpwstr>
  </property>
  <property fmtid="{D5CDD505-2E9C-101B-9397-08002B2CF9AE}" pid="222" name="ZOTERO_BREF_cQ0VbCELdTyh_2">
    <vt:lpwstr>orld Championship Volleyball Tournament after Jailing Female Spectator” 2014)"},"citationItems":[{"id":872,"uris":["http://zotero.org/users/2979625/items/AQ9KIF59"],"uri":["http://zotero.org/users/2979625/items/AQ9KIF59"],"itemData":{"id":872,"type":"webp</vt:lpwstr>
  </property>
  <property fmtid="{D5CDD505-2E9C-101B-9397-08002B2CF9AE}" pid="223" name="ZOTERO_BREF_cQ0VbCELdTyh_3">
    <vt:lpwstr>age","title":"Iran stripped of world championship volleyball tournament after jailing female spectator","container-title":"ABC News","genre":"Text","abstract":"Iran says a decision by volleyball's governing body to ban it from hosting international tourna</vt:lpwstr>
  </property>
  <property fmtid="{D5CDD505-2E9C-101B-9397-08002B2CF9AE}" pid="224" name="ZOTERO_BREF_cQ0VbCELdTyh_4">
    <vt:lpwstr>ments is unfair.","URL":"http://www.abc.net.au/news/2014-11-11/international-volleyball-federation-bans-iran-from-hosting-games/5881072","language":"en-AU","issued":{"date-parts":[["2014",11,11]]},"accessed":{"date-parts":[["2017",4,25]]}}}],"schema":"htt</vt:lpwstr>
  </property>
  <property fmtid="{D5CDD505-2E9C-101B-9397-08002B2CF9AE}" pid="225" name="ZOTERO_BREF_cQ0VbCELdTyh_5">
    <vt:lpwstr>ps://github.com/citation-style-language/schema/raw/master/csl-citation.json"}</vt:lpwstr>
  </property>
  <property fmtid="{D5CDD505-2E9C-101B-9397-08002B2CF9AE}" pid="226" name="ZOTERO_BREF_a1JmEPqXfnNX_1">
    <vt:lpwstr>ZOTERO_ITEM CSL_CITATION {"citationID":"rfDXXluA","properties":{"formattedCitation":"{\\rtf (\\uc0\\u8220{}FIFA Chief Urges Iran to Allow Women at Stadiums - Al Jazeera English\\uc0\\u8221{} 2017; \\uc0\\u8220{}FIFA To Iran: Let Women In Stadiums\\uc0\\u8</vt:lpwstr>
  </property>
  <property fmtid="{D5CDD505-2E9C-101B-9397-08002B2CF9AE}" pid="227" name="ZOTERO_BREF_a1JmEPqXfnNX_2">
    <vt:lpwstr>221{} 2017)}","plainCitation":"(“FIFA Chief Urges Iran to Allow Women at Stadiums - Al Jazeera English” 2017; “FIFA To Iran: Let Women In Stadiums” 2017)"},"citationItems":[{"id":1026,"uris":["http://zotero.org/users/2979625/items/X5BXNNPH"],"uri":["http:</vt:lpwstr>
  </property>
  <property fmtid="{D5CDD505-2E9C-101B-9397-08002B2CF9AE}" pid="228" name="ZOTERO_BREF_a1JmEPqXfnNX_3">
    <vt:lpwstr>//zotero.org/users/2979625/items/X5BXNNPH"],"itemData":{"id":1026,"type":"webpage","title":"FIFA chief urges Iran to allow women at stadiums - Al Jazeera English","URL":"http://www.aljazeera.com/news/2015/03/fifa-sepp-blatter-iran-football-women-stadiums-</vt:lpwstr>
  </property>
  <property fmtid="{D5CDD505-2E9C-101B-9397-08002B2CF9AE}" pid="229" name="ZOTERO_BREF_a1JmEPqXfnNX_4">
    <vt:lpwstr>150307030843889.html","accessed":{"date-parts":[["2017",4,27]]}}},{"id":908,"uris":["http://zotero.org/users/2979625/items/N65MCRZA"],"uri":["http://zotero.org/users/2979625/items/N65MCRZA"],"itemData":{"id":908,"type":"webpage","title":"FIFA To Iran: Let</vt:lpwstr>
  </property>
  <property fmtid="{D5CDD505-2E9C-101B-9397-08002B2CF9AE}" pid="230" name="ZOTERO_BREF_a1JmEPqXfnNX_5">
    <vt:lpwstr> Women In Stadiums","container-title":"RadioFreeEurope/RadioLiberty","abstract":"FIFA President Sepp Blatter says Iran's ban on women attending football matches is \"intolerable\" and should be lifted.","URL":"http://www.rferl.org/a/iran-soccer-fifa-women</vt:lpwstr>
  </property>
  <property fmtid="{D5CDD505-2E9C-101B-9397-08002B2CF9AE}" pid="231" name="ZOTERO_BREF_a1JmEPqXfnNX_6">
    <vt:lpwstr>/26885536.html","shortTitle":"FIFA To Iran","accessed":{"date-parts":[["2017",4,27]]}}}],"schema":"https://github.com/citation-style-language/schema/raw/master/csl-citation.json"}</vt:lpwstr>
  </property>
  <property fmtid="{D5CDD505-2E9C-101B-9397-08002B2CF9AE}" pid="232" name="ZOTERO_BREF_77FGgwk8NyGj_1">
    <vt:lpwstr>ZOTERO_ITEM CSL_CITATION {"citationID":"w47X4lxT","properties":{"formattedCitation":"{\\rtf (\\uc0\\u8220{}Exclusive: FIVB \\uc0\\u8216{}hopeful\\uc0\\u8217{} ban on Women Attending Volleyball Matches in Iran Will Be Lifted by February\\uc0\\u8221{} 14486</vt:lpwstr>
  </property>
  <property fmtid="{D5CDD505-2E9C-101B-9397-08002B2CF9AE}" pid="233" name="ZOTERO_BREF_77FGgwk8NyGj_2">
    <vt:lpwstr>34240)}","plainCitation":"(“Exclusive: FIVB ‘hopeful’ ban on Women Attending Volleyball Matches in Iran Will Be Lifted by February” 1448634240)"},"citationItems":[{"id":928,"uris":["http://zotero.org/users/2979625/items/UG3R46EM"],"uri":["http://zotero.or</vt:lpwstr>
  </property>
  <property fmtid="{D5CDD505-2E9C-101B-9397-08002B2CF9AE}" pid="234" name="ZOTERO_BREF_77FGgwk8NyGj_3">
    <vt:lpwstr>g/users/2979625/items/UG3R46EM"],"itemData":{"id":928,"type":"webpage","title":"Exclusive: FIVB \"hopeful\" ban on women attending volleyball matches in Iran will be lifted by February","abstract":"A ban on women attending matches in Iran could be lifted </vt:lpwstr>
  </property>
  <property fmtid="{D5CDD505-2E9C-101B-9397-08002B2CF9AE}" pid="235" name="ZOTERO_BREF_77FGgwk8NyGj_4">
    <vt:lpwstr>by\nmid-February, International Volleyball Federation (FIVB) general\ndirector Fabio Azevedo ha...","URL":"http://www.insidethegames.biz/articles/1032038/exclusive-fivb-hopeful-ban-on-women-attending-volleyball-matches-in-iran-will-be-lifted-by-february",</vt:lpwstr>
  </property>
  <property fmtid="{D5CDD505-2E9C-101B-9397-08002B2CF9AE}" pid="236" name="ZOTERO_BREF_77FGgwk8NyGj_5">
    <vt:lpwstr>"shortTitle":"Exclusive","issued":{"literal":"1448634240"},"accessed":{"date-parts":[["2017",4,25]]}}}],"schema":"https://github.com/citation-style-language/schema/raw/master/csl-citation.json"}</vt:lpwstr>
  </property>
  <property fmtid="{D5CDD505-2E9C-101B-9397-08002B2CF9AE}" pid="237" name="ZOTERO_BREF_auHlrJzp7whr_1">
    <vt:lpwstr>ZOTERO_ITEM CSL_CITATION {"citationID":"DVBNL4wx","properties":{"formattedCitation":"{\\rtf (\\uc0\\u8220{}Citizens Angry That Government Backs Away from Supporting Women\\uc0\\u8217{}s Attendance at Sport Stadiums\\uc0\\u8221{} 2015)}","plainCitation":"(</vt:lpwstr>
  </property>
  <property fmtid="{D5CDD505-2E9C-101B-9397-08002B2CF9AE}" pid="238" name="ZOTERO_BREF_auHlrJzp7whr_2">
    <vt:lpwstr>“Citizens Angry That Government Backs Away from Supporting Women’s Attendance at Sport Stadiums” 2015)"},"citationItems":[{"id":923,"uris":["http://zotero.org/users/2979625/items/SGBSEZWH"],"uri":["http://zotero.org/users/2979625/items/SGBSEZWH"],"itemDat</vt:lpwstr>
  </property>
  <property fmtid="{D5CDD505-2E9C-101B-9397-08002B2CF9AE}" pid="239" name="ZOTERO_BREF_auHlrJzp7whr_3">
    <vt:lpwstr>a":{"id":923,"type":"post-weblog","title":"Citizens Angry that Government Backs Away from Supporting Women’s Attendance at Sport Stadiums","container-title":"Center for Human Rights in Iran","abstract":"Administation Reverses Position and Caves in to Hard</vt:lpwstr>
  </property>
  <property fmtid="{D5CDD505-2E9C-101B-9397-08002B2CF9AE}" pid="240" name="ZOTERO_BREF_auHlrJzp7whr_4">
    <vt:lpwstr>liners Rouhani’s Vice President for Women’s and Family Affairs, Shahindokht Molaverdi, has come under increasingly direct criticism by Iranian citizens after her flip-flops—and now backing away—from her earlier support for women’s attenda…","URL":"https:/</vt:lpwstr>
  </property>
  <property fmtid="{D5CDD505-2E9C-101B-9397-08002B2CF9AE}" pid="241" name="ZOTERO_BREF_auHlrJzp7whr_5">
    <vt:lpwstr>/www.iranhumanrights.org/2015/07/women-sport-stadiums/","issued":{"date-parts":[["2015",7,9]]},"accessed":{"date-parts":[["2017",4,25]]}}}],"schema":"https://github.com/citation-style-language/schema/raw/master/csl-citation.json"}</vt:lpwstr>
  </property>
  <property fmtid="{D5CDD505-2E9C-101B-9397-08002B2CF9AE}" pid="242" name="ZOTERO_BREF_NPVxYs4aqe7f_1">
    <vt:lpwstr>ZOTERO_ITEM CSL_CITATION {"citationID":"8Ls0fU4A","properties":{"formattedCitation":"{\\rtf (\\uc0\\u8220{}Citizens Angry That Government Backs Away from Supporting Women\\uc0\\u8217{}s Attendance at Sport Stadiums\\uc0\\u8221{} 2015)}","plainCitation":"(</vt:lpwstr>
  </property>
  <property fmtid="{D5CDD505-2E9C-101B-9397-08002B2CF9AE}" pid="243" name="ZOTERO_BREF_NPVxYs4aqe7f_2">
    <vt:lpwstr>“Citizens Angry That Government Backs Away from Supporting Women’s Attendance at Sport Stadiums” 2015)"},"citationItems":[{"id":923,"uris":["http://zotero.org/users/2979625/items/SGBSEZWH"],"uri":["http://zotero.org/users/2979625/items/SGBSEZWH"],"itemDat</vt:lpwstr>
  </property>
  <property fmtid="{D5CDD505-2E9C-101B-9397-08002B2CF9AE}" pid="244" name="ZOTERO_BREF_NPVxYs4aqe7f_3">
    <vt:lpwstr>a":{"id":923,"type":"post-weblog","title":"Citizens Angry that Government Backs Away from Supporting Women’s Attendance at Sport Stadiums","container-title":"Center for Human Rights in Iran","abstract":"Administation Reverses Position and Caves in to Hard</vt:lpwstr>
  </property>
  <property fmtid="{D5CDD505-2E9C-101B-9397-08002B2CF9AE}" pid="245" name="ZOTERO_BREF_NPVxYs4aqe7f_4">
    <vt:lpwstr>liners Rouhani’s Vice President for Women’s and Family Affairs, Shahindokht Molaverdi, has come under increasingly direct criticism by Iranian citizens after her flip-flops—and now backing away—from her earlier support for women’s attenda…","URL":"https:/</vt:lpwstr>
  </property>
  <property fmtid="{D5CDD505-2E9C-101B-9397-08002B2CF9AE}" pid="246" name="ZOTERO_BREF_NPVxYs4aqe7f_5">
    <vt:lpwstr>/www.iranhumanrights.org/2015/07/women-sport-stadiums/","issued":{"date-parts":[["2015",7,9]]},"accessed":{"date-parts":[["2017",4,25]]}}}],"schema":"https://github.com/citation-style-language/schema/raw/master/csl-citation.json"}</vt:lpwstr>
  </property>
  <property fmtid="{D5CDD505-2E9C-101B-9397-08002B2CF9AE}" pid="247" name="ZOTERO_BREF_DkEI0XpcKm21_1">
    <vt:lpwstr>ZOTERO_ITEM CSL_CITATION {"citationID":"CWzOpI8D","properties":{"formattedCitation":"{\\rtf (\\uc0\\u8220{}Citizens Angry That Government Backs Away from Supporting Women\\uc0\\u8217{}s Attendance at Sport Stadiums\\uc0\\u8221{} 2015)}","plainCitation":"(</vt:lpwstr>
  </property>
  <property fmtid="{D5CDD505-2E9C-101B-9397-08002B2CF9AE}" pid="248" name="ZOTERO_BREF_DkEI0XpcKm21_2">
    <vt:lpwstr>“Citizens Angry That Government Backs Away from Supporting Women’s Attendance at Sport Stadiums” 2015)"},"citationItems":[{"id":923,"uris":["http://zotero.org/users/2979625/items/SGBSEZWH"],"uri":["http://zotero.org/users/2979625/items/SGBSEZWH"],"itemDat</vt:lpwstr>
  </property>
  <property fmtid="{D5CDD505-2E9C-101B-9397-08002B2CF9AE}" pid="249" name="ZOTERO_BREF_DkEI0XpcKm21_3">
    <vt:lpwstr>a":{"id":923,"type":"post-weblog","title":"Citizens Angry that Government Backs Away from Supporting Women’s Attendance at Sport Stadiums","container-title":"Center for Human Rights in Iran","abstract":"Administation Reverses Position and Caves in to Hard</vt:lpwstr>
  </property>
  <property fmtid="{D5CDD505-2E9C-101B-9397-08002B2CF9AE}" pid="250" name="ZOTERO_BREF_DkEI0XpcKm21_4">
    <vt:lpwstr>liners Rouhani’s Vice President for Women’s and Family Affairs, Shahindokht Molaverdi, has come under increasingly direct criticism by Iranian citizens after her flip-flops—and now backing away—from her earlier support for women’s attenda…","URL":"https:/</vt:lpwstr>
  </property>
  <property fmtid="{D5CDD505-2E9C-101B-9397-08002B2CF9AE}" pid="251" name="ZOTERO_BREF_DkEI0XpcKm21_5">
    <vt:lpwstr>/www.iranhumanrights.org/2015/07/women-sport-stadiums/","issued":{"date-parts":[["2015",7,9]]},"accessed":{"date-parts":[["2017",4,25]]}}}],"schema":"https://github.com/citation-style-language/schema/raw/master/csl-citation.json"}</vt:lpwstr>
  </property>
  <property fmtid="{D5CDD505-2E9C-101B-9397-08002B2CF9AE}" pid="252" name="ZOTERO_BREF_jo3knnkk9w2y_1">
    <vt:lpwstr>ZOTERO_ITEM CSL_CITATION {"citationID":"VS9ono2u","properties":{"formattedCitation":"{\\rtf (\\uc0\\u8220{}Campaign\\uc0\\u8217{}s Letter to Rouhani: Allow Women Spectators to Attend World Volleyball Games in Tehran\\uc0\\u8221{} 2016)}","plainCitation":"</vt:lpwstr>
  </property>
  <property fmtid="{D5CDD505-2E9C-101B-9397-08002B2CF9AE}" pid="253" name="ZOTERO_BREF_jo3knnkk9w2y_2">
    <vt:lpwstr>(“Campaign’s Letter to Rouhani: Allow Women Spectators to Attend World Volleyball Games in Tehran” 2016)"},"citationItems":[{"id":918,"uris":["http://zotero.org/users/2979625/items/QQ3WUK5A"],"uri":["http://zotero.org/users/2979625/items/QQ3WUK5A"],"itemD</vt:lpwstr>
  </property>
  <property fmtid="{D5CDD505-2E9C-101B-9397-08002B2CF9AE}" pid="254" name="ZOTERO_BREF_jo3knnkk9w2y_3">
    <vt:lpwstr>ata":{"id":918,"type":"post-weblog","title":"Campaign’s Letter to Rouhani: Allow Women Spectators to Attend World Volleyball Games in Tehran","container-title":"Center for Human Rights in Iran","abstract":"Ban on Women Attending Sport Events Violates FIVB</vt:lpwstr>
  </property>
  <property fmtid="{D5CDD505-2E9C-101B-9397-08002B2CF9AE}" pid="255" name="ZOTERO_BREF_jo3knnkk9w2y_4">
    <vt:lpwstr> and Olympic Committee Rules From July 1-3, 2016, Iran will host the Fédération Internationale de Volleyball (FIVB) Volleyball World League in Tehran. As of this writing, only Iran’s male sports fan will be able to attend the events and cheer on t…","URL"</vt:lpwstr>
  </property>
  <property fmtid="{D5CDD505-2E9C-101B-9397-08002B2CF9AE}" pid="256" name="ZOTERO_BREF_jo3knnkk9w2y_5">
    <vt:lpwstr>:"https://www.iranhumanrights.org/2016/06/campaigns-letter-to-rouhani-allow-women-spectators-to-attend-world-volleyball-games-in-tehran/","shortTitle":"Campaign’s Letter to Rouhani","issued":{"date-parts":[["2016",6,7]]},"accessed":{"date-parts":[["2017",</vt:lpwstr>
  </property>
  <property fmtid="{D5CDD505-2E9C-101B-9397-08002B2CF9AE}" pid="257" name="ZOTERO_BREF_jo3knnkk9w2y_6">
    <vt:lpwstr>4,25]]}}}],"schema":"https://github.com/citation-style-language/schema/raw/master/csl-citation.json"}</vt:lpwstr>
  </property>
  <property fmtid="{D5CDD505-2E9C-101B-9397-08002B2CF9AE}" pid="258" name="ZOTERO_BREF_uI5jUfgNyLSL_1">
    <vt:lpwstr>ZOTERO_BIBL {"custom":[]} CSL_BIBLIOGRAPHY</vt:lpwstr>
  </property>
  <property fmtid="{D5CDD505-2E9C-101B-9397-08002B2CF9AE}" pid="259" name="ZOTERO_BREF_X7UEKnXNQPNO_1">
    <vt:lpwstr>ZOTERO_ITEM CSL_CITATION {"citationID":"sbkZYCuY","properties":{"formattedCitation":"(Kemp 2015)","plainCitation":"(Kemp 2015)"},"citationItems":[{"id":327,"uris":["http://zotero.org/users/2979625/items/SRTZ77XV"],"uri":["http://zotero.org/users/2979625/i</vt:lpwstr>
  </property>
  <property fmtid="{D5CDD505-2E9C-101B-9397-08002B2CF9AE}" pid="260" name="ZOTERO_BREF_X7UEKnXNQPNO_2">
    <vt:lpwstr>tems/SRTZ77XV"],"itemData":{"id":327,"type":"webpage","title":"Global Digital &amp; Social Media Stats: 2015 | Social Media Today","URL":"http://www.socialmediatoday.com/content/global-digital-social-media-stats-2015","author":[{"family":"Kemp","given":"Simon</vt:lpwstr>
  </property>
  <property fmtid="{D5CDD505-2E9C-101B-9397-08002B2CF9AE}" pid="261" name="ZOTERO_BREF_X7UEKnXNQPNO_3">
    <vt:lpwstr>"}],"issued":{"date-parts":[["2015"]]},"accessed":{"date-parts":[["2016",3,14]]}}}],"schema":"https://github.com/citation-style-language/schema/raw/master/csl-citation.json"}</vt:lpwstr>
  </property>
  <property fmtid="{D5CDD505-2E9C-101B-9397-08002B2CF9AE}" pid="262" name="ZOTERO_BREF_Rn3cPXDGYwqd_5">
    <vt:lpwstr>-citation.json"}</vt:lpwstr>
  </property>
  <property fmtid="{D5CDD505-2E9C-101B-9397-08002B2CF9AE}" pid="263" name="ZOTERO_BREF_rEdnfIll9Smc_5">
    <vt:lpwstr>-citation.json"}</vt:lpwstr>
  </property>
  <property fmtid="{D5CDD505-2E9C-101B-9397-08002B2CF9AE}" pid="264" name="ZOTERO_BREF_uKaSvQLOLr87_1">
    <vt:lpwstr>ZOTERO_ITEM CSL_CITATION {"citationID":"02xqhe9g","properties":{"formattedCitation":"(Charli Carpenter and Jose 2012)","plainCitation":"(Charli Carpenter and Jose 2012)"},"citationItems":[{"id":281,"uris":["http://zotero.org/users/2979625/items/PV34FHIS"]</vt:lpwstr>
  </property>
  <property fmtid="{D5CDD505-2E9C-101B-9397-08002B2CF9AE}" pid="265" name="ZOTERO_BREF_uKaSvQLOLr87_2">
    <vt:lpwstr>,"uri":["http://zotero.org/users/2979625/items/PV34FHIS"],"itemData":{"id":281,"type":"article-journal","title":"Transnational issue networks in real and virtual space: The case of women, peace and security","container-title":"Global Networks","page":"525</vt:lpwstr>
  </property>
  <property fmtid="{D5CDD505-2E9C-101B-9397-08002B2CF9AE}" pid="266" name="ZOTERO_BREF_uKaSvQLOLr87_3">
    <vt:lpwstr>-543","volume":"12","issue":"4","source":"EBSCOhost","DOI":"10.1111/j.1471-0374.2012.00363.x","ISSN":"14702266","note":"525","shortTitle":"Transnational issue networks in real and virtual space","journalAbbreviation":"Global Networks","language":"English"</vt:lpwstr>
  </property>
  <property fmtid="{D5CDD505-2E9C-101B-9397-08002B2CF9AE}" pid="267" name="ZOTERO_BREF_uKaSvQLOLr87_4">
    <vt:lpwstr>,"author":[{"family":"Charli Carpenter","given":"R. ( 1 )"},{"family":"Jose","given":"B. ( 2 )"}],"issued":{"date-parts":[["2012"]],"season":"01"}}}],"schema":"https://github.com/citation-style-language/schema/raw/master/csl-citation.json"}</vt:lpwstr>
  </property>
  <property fmtid="{D5CDD505-2E9C-101B-9397-08002B2CF9AE}" pid="268" name="ZOTERO_BREF_rnZ4Xf4pXFOa_1">
    <vt:lpwstr>ZOTERO_TEMP</vt:lpwstr>
  </property>
  <property fmtid="{D5CDD505-2E9C-101B-9397-08002B2CF9AE}" pid="269" name="ZOTERO_BREF_pNBIADNwwcLR_1">
    <vt:lpwstr>ZOTERO_ITEM CSL_CITATION {"citationID":"2ZnI0PQR","properties":{"formattedCitation":"(Dempsey and Meier n.d.)","plainCitation":"(Dempsey and Meier n.d.)"},"citationItems":[{"id":729,"uris":["http://zotero.org/users/2979625/items/JVKH9VGF"],"uri":["http://</vt:lpwstr>
  </property>
  <property fmtid="{D5CDD505-2E9C-101B-9397-08002B2CF9AE}" pid="270" name="ZOTERO_BREF_pNBIADNwwcLR_2">
    <vt:lpwstr>zotero.org/users/2979625/items/JVKH9VGF"],"itemData":{"id":729,"type":"chapter","title":"Framing the Position of Social Media in the Local Institutionalization of International Human Rights Norms","container-title":"Localization in Development Aid: How Gl</vt:lpwstr>
  </property>
  <property fmtid="{D5CDD505-2E9C-101B-9397-08002B2CF9AE}" pid="271" name="ZOTERO_BREF_pNBIADNwwcLR_3">
    <vt:lpwstr>obal Institutions enter Local Lifeworlds","publisher":"Routledge","publisher-place":"London","event-place":"London","abstract":"This edited volume brings together the work of scholars from different disciplines including sociology, political science and a</vt:lpwstr>
  </property>
  <property fmtid="{D5CDD505-2E9C-101B-9397-08002B2CF9AE}" pid="272" name="ZOTERO_BREF_pNBIADNwwcLR_4">
    <vt:lpwstr>nthropology, and analyses how global institutions are embedded in local contexts within development aid. It examines…","URL":"https://www.routledge.com/Localization-in-Development-Aid-How-Global-Institutions-enter-Local-Lifeworlds/Bonacker-von-Heusinger-Z</vt:lpwstr>
  </property>
  <property fmtid="{D5CDD505-2E9C-101B-9397-08002B2CF9AE}" pid="273" name="ZOTERO_BREF_pNBIADNwwcLR_5">
    <vt:lpwstr>immer/p/book/9781138673274","shortTitle":"Localization in Development Aid","author":[{"family":"Dempsey","given":"Reilly"},{"family":"Meier","given":"Benjamin Mason"}],"editor":[{"family":"Bonacker","given":"Thorsten"},{"family":"Heusinger","given":"Judit</vt:lpwstr>
  </property>
  <property fmtid="{D5CDD505-2E9C-101B-9397-08002B2CF9AE}" pid="274" name="ZOTERO_BREF_pNBIADNwwcLR_6">
    <vt:lpwstr>h","non-dropping-particle":"von"},{"family":"Zimmer","given":"Kerstin"}],"accessed":{"date-parts":[["2017",10,17]]}}}],"schema":"https://github.com/citation-style-language/schema/raw/master/csl-citation.json"}</vt:lpwstr>
  </property>
  <property fmtid="{D5CDD505-2E9C-101B-9397-08002B2CF9AE}" pid="275" name="ZOTERO_BREF_z2XSedG22KyP_1">
    <vt:lpwstr>ZOTERO_TEMP</vt:lpwstr>
  </property>
  <property fmtid="{D5CDD505-2E9C-101B-9397-08002B2CF9AE}" pid="276" name="ZOTERO_BREF_bj8Wl9q5OgFv_1">
    <vt:lpwstr>ZOTERO_ITEM CSL_CITATION {"citationID":"niRC5bzO","properties":{"formattedCitation":"(United Nations 1991)","plainCitation":"(United Nations 1991)"},"citationItems":[{"id":1611,"uris":["http://zotero.org/users/2979625/items/E3XS7UQV"],"uri":["http://zoter</vt:lpwstr>
  </property>
  <property fmtid="{D5CDD505-2E9C-101B-9397-08002B2CF9AE}" pid="277" name="ZOTERO_BREF_bj8Wl9q5OgFv_2">
    <vt:lpwstr>o.org/users/2979625/items/E3XS7UQV"],"itemData":{"id":1611,"type":"legislation","title":"Report on the Fifth Session","container-title":"E/1991/23","author":[{"family":"United Nations","given":"Committee on Economic","dropping-particle":"Social and Cultur</vt:lpwstr>
  </property>
  <property fmtid="{D5CDD505-2E9C-101B-9397-08002B2CF9AE}" pid="278" name="ZOTERO_BREF_bj8Wl9q5OgFv_3">
    <vt:lpwstr>al Rights","comma-dropping-particle":","}],"issued":{"date-parts":[["1991"]]}}}],"schema":"https://github.com/citation-style-language/schema/raw/master/csl-citation.json"}</vt:lpwstr>
  </property>
  <property fmtid="{D5CDD505-2E9C-101B-9397-08002B2CF9AE}" pid="279" name="ZOTERO_BREF_16RGr1pJadFs_1">
    <vt:lpwstr>ZOTERO_BIBL {"custom":[]} CSL_BIBLIOGRAPHY</vt:lpwstr>
  </property>
  <property fmtid="{D5CDD505-2E9C-101B-9397-08002B2CF9AE}" pid="280" name="ZOTERO_BREF_LAqtN6oOw2N4_1">
    <vt:lpwstr>ZOTERO_ITEM CSL_CITATION {"citationID":"r0eHyayL","properties":{"formattedCitation":"(Human Rights Committee 1993)","plainCitation":"(Human Rights Committee 1993)"},"citationItems":[{"id":1615,"uris":["http://zotero.org/users/2979625/items/QUN8MGEX"],"uri</vt:lpwstr>
  </property>
  <property fmtid="{D5CDD505-2E9C-101B-9397-08002B2CF9AE}" pid="281" name="ZOTERO_BREF_LAqtN6oOw2N4_2">
    <vt:lpwstr>":["http://zotero.org/users/2979625/items/QUN8MGEX"],"itemData":{"id":1615,"type":"legislation","title":"Summary Record of the 1251st Meeting","container-title":"CCPR/C/SR.1251","author":[{"family":"Human Rights Committee","given":""}],"issued":{"date-par</vt:lpwstr>
  </property>
  <property fmtid="{D5CDD505-2E9C-101B-9397-08002B2CF9AE}" pid="282" name="ZOTERO_BREF_LAqtN6oOw2N4_3">
    <vt:lpwstr>ts":[["1993",7,29]]}}}],"schema":"https://github.com/citation-style-language/schema/raw/master/csl-citation.json"}</vt:lpwstr>
  </property>
  <property fmtid="{D5CDD505-2E9C-101B-9397-08002B2CF9AE}" pid="283" name="ZOTERO_BREF_kdEZxxzylVew_1">
    <vt:lpwstr>ZOTERO_ITEM CSL_CITATION {"citationID":"U9fRyu6l","properties":{"formattedCitation":"(Special Rapporteur on violence against women, its causes and consequences. 2009)","plainCitation":"(Special Rapporteur on violence against women, its causes and conseque</vt:lpwstr>
  </property>
  <property fmtid="{D5CDD505-2E9C-101B-9397-08002B2CF9AE}" pid="284" name="ZOTERO_BREF_kdEZxxzylVew_2">
    <vt:lpwstr>nces. 2009)"},"citationItems":[{"id":1619,"uris":["http://zotero.org/users/2979625/items/VFCX9GDK"],"uri":["http://zotero.org/users/2979625/items/VFCX9GDK"],"itemData":{"id":1619,"type":"legislation","title":"Report of the Special Rapporteur on violence a</vt:lpwstr>
  </property>
  <property fmtid="{D5CDD505-2E9C-101B-9397-08002B2CF9AE}" pid="285" name="ZOTERO_BREF_kdEZxxzylVew_3">
    <vt:lpwstr>gainst women, its causes and consequences: Addendum","container-title":"A/HRC/11/6/ADD.1","author":[{"family":"Special Rapporteur on violence against women, its causes and consequences.","given":""}],"issued":{"date-parts":[["2009",5,26]]}}}],"schema":"ht</vt:lpwstr>
  </property>
  <property fmtid="{D5CDD505-2E9C-101B-9397-08002B2CF9AE}" pid="286" name="ZOTERO_BREF_kdEZxxzylVew_4">
    <vt:lpwstr>tps://github.com/citation-style-language/schema/raw/master/csl-citation.json"}</vt:lpwstr>
  </property>
  <property fmtid="{D5CDD505-2E9C-101B-9397-08002B2CF9AE}" pid="287" name="ZOTERO_BREF_A0akrbSjZTHS_1">
    <vt:lpwstr>ZOTERO_ITEM CSL_CITATION {"citationID":"FVQTVis8","properties":{"formattedCitation":"(Committee on Economic, Social and Cultural Rights 2012, para. 7)","plainCitation":"(Committee on Economic, Social and Cultural Rights 2012, para. 7)"},"citationItems":[{</vt:lpwstr>
  </property>
  <property fmtid="{D5CDD505-2E9C-101B-9397-08002B2CF9AE}" pid="288" name="ZOTERO_BREF_A0akrbSjZTHS_2">
    <vt:lpwstr>"id":1621,"uris":["http://zotero.org/users/2979625/items/93DVHJHU"],"uri":["http://zotero.org/users/2979625/items/93DVHJHU"],"itemData":{"id":1621,"type":"legislation","title":"List of issues in connection with the consideration of the second periodic rep</vt:lpwstr>
  </property>
  <property fmtid="{D5CDD505-2E9C-101B-9397-08002B2CF9AE}" pid="289" name="ZOTERO_BREF_A0akrbSjZTHS_3">
    <vt:lpwstr>ort of the Islamic Republic of Iran concerning articles 1 to 15 of the International Covenant on Economic, Social and Cultural Rights","container-title":"E/C.12/IRN/Q/2","author":[{"family":"Committee on Economic, Social and Cultural Rights","given":""}],</vt:lpwstr>
  </property>
  <property fmtid="{D5CDD505-2E9C-101B-9397-08002B2CF9AE}" pid="290" name="ZOTERO_BREF_A0akrbSjZTHS_4">
    <vt:lpwstr>"issued":{"date-parts":[["2012",6,8]]}},"locator":"7","label":"paragraph"}],"schema":"https://github.com/citation-style-language/schema/raw/master/csl-citation.json"}</vt:lpwstr>
  </property>
  <property fmtid="{D5CDD505-2E9C-101B-9397-08002B2CF9AE}" pid="291" name="ZOTERO_BREF_cseXmqzg4MgB_1">
    <vt:lpwstr>ZOTERO_TEMP</vt:lpwstr>
  </property>
  <property fmtid="{D5CDD505-2E9C-101B-9397-08002B2CF9AE}" pid="292" name="ZOTERO_BREF_JYelAJyBYgbV_1">
    <vt:lpwstr>ZOTERO_TEMP</vt:lpwstr>
  </property>
  <property fmtid="{D5CDD505-2E9C-101B-9397-08002B2CF9AE}" pid="293" name="ZOTERO_BREF_CsEtNPLkIHLL_1">
    <vt:lpwstr>ZOTERO_TEMP</vt:lpwstr>
  </property>
  <property fmtid="{D5CDD505-2E9C-101B-9397-08002B2CF9AE}" pid="294" name="ZOTERO_BREF_R0f5TNTOjaDk_1">
    <vt:lpwstr>ZOTERO_TEMP</vt:lpwstr>
  </property>
  <property fmtid="{D5CDD505-2E9C-101B-9397-08002B2CF9AE}" pid="295" name="ZOTERO_BREF_XukH50pwAEBL_1">
    <vt:lpwstr>ZOTERO_TEMP</vt:lpwstr>
  </property>
  <property fmtid="{D5CDD505-2E9C-101B-9397-08002B2CF9AE}" pid="296" name="ZOTERO_BREF_lq5UkUDNs1wS_1">
    <vt:lpwstr>ZOTERO_TEMP</vt:lpwstr>
  </property>
  <property fmtid="{D5CDD505-2E9C-101B-9397-08002B2CF9AE}" pid="297" name="ZOTERO_BREF_iJnMX2zApzyh_1">
    <vt:lpwstr>ZOTERO_TEMP</vt:lpwstr>
  </property>
  <property fmtid="{D5CDD505-2E9C-101B-9397-08002B2CF9AE}" pid="298" name="ZOTERO_BREF_aw8KpjC345wK_1">
    <vt:lpwstr>ZOTERO_TEMP</vt:lpwstr>
  </property>
  <property fmtid="{D5CDD505-2E9C-101B-9397-08002B2CF9AE}" pid="299" name="ZOTERO_BREF_dGi5hJGBhreD_1">
    <vt:lpwstr>ZOTERO_TEMP</vt:lpwstr>
  </property>
  <property fmtid="{D5CDD505-2E9C-101B-9397-08002B2CF9AE}" pid="300" name="ZOTERO_BREF_UXhrwBGaTopW_1">
    <vt:lpwstr>ZOTERO_TEMP</vt:lpwstr>
  </property>
  <property fmtid="{D5CDD505-2E9C-101B-9397-08002B2CF9AE}" pid="301" name="ZOTERO_BREF_i68BENCOnQ8b_1">
    <vt:lpwstr>ZOTERO_TEMP</vt:lpwstr>
  </property>
  <property fmtid="{D5CDD505-2E9C-101B-9397-08002B2CF9AE}" pid="302" name="ZOTERO_BREF_W6LBRACgLRkH_1">
    <vt:lpwstr>ZOTERO_TEMP</vt:lpwstr>
  </property>
  <property fmtid="{D5CDD505-2E9C-101B-9397-08002B2CF9AE}" pid="303" name="ZOTERO_BREF_uwulKgNyPo7C_1">
    <vt:lpwstr>ZOTERO_TEMP</vt:lpwstr>
  </property>
  <property fmtid="{D5CDD505-2E9C-101B-9397-08002B2CF9AE}" pid="304" name="ZOTERO_BREF_r5GQwVGVxbXO_1">
    <vt:lpwstr>ZOTERO_TEMP</vt:lpwstr>
  </property>
  <property fmtid="{D5CDD505-2E9C-101B-9397-08002B2CF9AE}" pid="305" name="ZOTERO_BREF_SkyJYGdZoYiE_1">
    <vt:lpwstr>ZOTERO_TEMP</vt:lpwstr>
  </property>
  <property fmtid="{D5CDD505-2E9C-101B-9397-08002B2CF9AE}" pid="306" name="ZOTERO_BREF_TErflS7xJ8xa_1">
    <vt:lpwstr>ZOTERO_ITEM CSL_CITATION {"citationID":"uJSdpIYi","properties":{"formattedCitation":"(Committee on the Rights of the Child 1998, para. 7)","plainCitation":"(Committee on the Rights of the Child 1998, para. 7)"},"citationItems":[{"id":1619,"uris":["http://</vt:lpwstr>
  </property>
  <property fmtid="{D5CDD505-2E9C-101B-9397-08002B2CF9AE}" pid="307" name="ZOTERO_BREF_TErflS7xJ8xa_2">
    <vt:lpwstr>zotero.org/users/2979625/items/E3RCNZX8"],"uri":["http://zotero.org/users/2979625/items/E3RCNZX8"],"itemData":{"id":1619,"type":"legislation","title":"Initial reports of States parties due in 1996: Islamic Republic of Iran","container-title":"CRC/C/41/Add</vt:lpwstr>
  </property>
  <property fmtid="{D5CDD505-2E9C-101B-9397-08002B2CF9AE}" pid="308" name="ZOTERO_BREF_TErflS7xJ8xa_3">
    <vt:lpwstr>.5","author":[{"family":"Committee on the Rights of the Child","given":""}],"issued":{"date-parts":[["1998",7,23]]}},"locator":"7","label":"paragraph"}],"schema":"https://github.com/citation-style-language/schema/raw/master/csl-citation.json"}</vt:lpwstr>
  </property>
  <property fmtid="{D5CDD505-2E9C-101B-9397-08002B2CF9AE}" pid="309" name="ZOTERO_BREF_u2eaSecBTy8n_1">
    <vt:lpwstr>ZOTERO_TEMP</vt:lpwstr>
  </property>
  <property fmtid="{D5CDD505-2E9C-101B-9397-08002B2CF9AE}" pid="310" name="ZOTERO_BREF_B7nLZLFUrYB0_1">
    <vt:lpwstr>ZOTERO_TEMP</vt:lpwstr>
  </property>
  <property fmtid="{D5CDD505-2E9C-101B-9397-08002B2CF9AE}" pid="311" name="ZOTERO_BREF_NnEYhqpSc3di_1">
    <vt:lpwstr>ZOTERO_TEMP</vt:lpwstr>
  </property>
  <property fmtid="{D5CDD505-2E9C-101B-9397-08002B2CF9AE}" pid="312" name="ZOTERO_BREF_8en6rar9B312_1">
    <vt:lpwstr>ZOTERO_TEMP</vt:lpwstr>
  </property>
  <property fmtid="{D5CDD505-2E9C-101B-9397-08002B2CF9AE}" pid="313" name="ZOTERO_BREF_juAicQMgsApp_1">
    <vt:lpwstr>ZOTERO_TEMP</vt:lpwstr>
  </property>
</Properties>
</file>